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
        <w:gridCol w:w="2984"/>
        <w:gridCol w:w="1038"/>
        <w:gridCol w:w="5548"/>
        <w:gridCol w:w="461"/>
      </w:tblGrid>
      <w:tr w:rsidR="00690A1C" w:rsidRPr="00080FDD">
        <w:trPr>
          <w:trHeight w:val="14455"/>
        </w:trPr>
        <w:tc>
          <w:tcPr>
            <w:tcW w:w="3302" w:type="dxa"/>
            <w:gridSpan w:val="2"/>
            <w:tcBorders>
              <w:top w:val="nil"/>
              <w:left w:val="nil"/>
              <w:bottom w:val="nil"/>
            </w:tcBorders>
          </w:tcPr>
          <w:p w:rsidR="00690A1C" w:rsidRPr="00080FDD" w:rsidRDefault="00690A1C" w:rsidP="00DC7A24">
            <w:pPr>
              <w:jc w:val="center"/>
              <w:rPr>
                <w:sz w:val="28"/>
                <w:szCs w:val="28"/>
              </w:rPr>
            </w:pPr>
            <w:r w:rsidRPr="00373898">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3pt;height:103.5pt;visibility:visible">
                  <v:imagedata r:id="rId7" o:title=""/>
                </v:shape>
              </w:pict>
            </w: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0"/>
                <w:szCs w:val="20"/>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14"/>
                <w:szCs w:val="14"/>
              </w:rPr>
            </w:pPr>
          </w:p>
          <w:p w:rsidR="00690A1C" w:rsidRPr="00080FDD" w:rsidRDefault="00690A1C" w:rsidP="00DC7A24">
            <w:pPr>
              <w:rPr>
                <w:sz w:val="28"/>
                <w:szCs w:val="28"/>
              </w:rPr>
            </w:pPr>
          </w:p>
          <w:p w:rsidR="00690A1C" w:rsidRPr="00080FDD" w:rsidRDefault="00690A1C" w:rsidP="00DC7A24">
            <w:pPr>
              <w:rPr>
                <w:b/>
                <w:bCs/>
                <w:sz w:val="44"/>
                <w:szCs w:val="44"/>
              </w:rPr>
            </w:pPr>
            <w:r w:rsidRPr="00080FDD">
              <w:rPr>
                <w:b/>
                <w:bCs/>
                <w:sz w:val="44"/>
                <w:szCs w:val="44"/>
              </w:rPr>
              <w:t>ПОЛОЖЕННЯ</w:t>
            </w: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32"/>
                <w:szCs w:val="32"/>
              </w:rPr>
            </w:pPr>
          </w:p>
          <w:p w:rsidR="00690A1C" w:rsidRPr="00080FDD" w:rsidRDefault="00690A1C" w:rsidP="00DC7A24">
            <w:pPr>
              <w:rPr>
                <w:b/>
                <w:bCs/>
                <w:sz w:val="28"/>
                <w:szCs w:val="28"/>
              </w:rPr>
            </w:pPr>
            <w:r w:rsidRPr="00080FDD">
              <w:rPr>
                <w:b/>
                <w:bCs/>
                <w:sz w:val="28"/>
                <w:szCs w:val="28"/>
              </w:rPr>
              <w:t>Харків, 2015</w:t>
            </w:r>
          </w:p>
        </w:tc>
        <w:tc>
          <w:tcPr>
            <w:tcW w:w="7047" w:type="dxa"/>
            <w:gridSpan w:val="3"/>
            <w:tcBorders>
              <w:top w:val="nil"/>
              <w:bottom w:val="nil"/>
              <w:right w:val="nil"/>
            </w:tcBorders>
          </w:tcPr>
          <w:p w:rsidR="00690A1C" w:rsidRPr="00080FDD" w:rsidRDefault="00690A1C" w:rsidP="00CE56F2">
            <w:pPr>
              <w:ind w:left="-7" w:right="-108"/>
              <w:jc w:val="center"/>
              <w:rPr>
                <w:b/>
                <w:bCs/>
                <w:sz w:val="28"/>
                <w:szCs w:val="28"/>
              </w:rPr>
            </w:pPr>
            <w:r w:rsidRPr="00080FDD">
              <w:rPr>
                <w:b/>
                <w:bCs/>
                <w:sz w:val="28"/>
                <w:szCs w:val="28"/>
              </w:rPr>
              <w:t xml:space="preserve">Міністерство </w:t>
            </w:r>
            <w:r>
              <w:rPr>
                <w:b/>
                <w:bCs/>
                <w:sz w:val="28"/>
                <w:szCs w:val="28"/>
              </w:rPr>
              <w:t>освіти і науки</w:t>
            </w:r>
            <w:r w:rsidRPr="00080FDD">
              <w:rPr>
                <w:b/>
                <w:bCs/>
                <w:sz w:val="28"/>
                <w:szCs w:val="28"/>
              </w:rPr>
              <w:t xml:space="preserve"> України</w:t>
            </w:r>
          </w:p>
          <w:p w:rsidR="00690A1C" w:rsidRPr="00080FDD" w:rsidRDefault="00690A1C" w:rsidP="00DC7A24">
            <w:pPr>
              <w:jc w:val="center"/>
              <w:rPr>
                <w:b/>
                <w:bCs/>
                <w:sz w:val="28"/>
                <w:szCs w:val="28"/>
              </w:rPr>
            </w:pPr>
            <w:r w:rsidRPr="00080FDD">
              <w:rPr>
                <w:b/>
                <w:bCs/>
                <w:sz w:val="28"/>
                <w:szCs w:val="28"/>
              </w:rPr>
              <w:t>Харківська державна зооветеринарна академія</w:t>
            </w: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rPr>
                <w:sz w:val="28"/>
                <w:szCs w:val="28"/>
              </w:rPr>
            </w:pPr>
          </w:p>
          <w:p w:rsidR="00690A1C" w:rsidRPr="00080FDD" w:rsidRDefault="00690A1C" w:rsidP="00DC7A24">
            <w:pPr>
              <w:jc w:val="center"/>
              <w:rPr>
                <w:sz w:val="32"/>
                <w:szCs w:val="32"/>
              </w:rPr>
            </w:pPr>
          </w:p>
          <w:p w:rsidR="00690A1C" w:rsidRPr="00080FDD" w:rsidRDefault="00690A1C" w:rsidP="00DC7A24">
            <w:pPr>
              <w:jc w:val="center"/>
              <w:rPr>
                <w:sz w:val="32"/>
                <w:szCs w:val="32"/>
              </w:rPr>
            </w:pPr>
          </w:p>
          <w:p w:rsidR="00690A1C" w:rsidRPr="00080FDD" w:rsidRDefault="00690A1C" w:rsidP="00DC7A24">
            <w:pPr>
              <w:jc w:val="center"/>
              <w:rPr>
                <w:sz w:val="32"/>
                <w:szCs w:val="32"/>
              </w:rPr>
            </w:pPr>
          </w:p>
          <w:p w:rsidR="00690A1C" w:rsidRPr="00080FDD" w:rsidRDefault="00690A1C" w:rsidP="00DC7A24">
            <w:pPr>
              <w:jc w:val="center"/>
              <w:rPr>
                <w:sz w:val="32"/>
                <w:szCs w:val="32"/>
              </w:rPr>
            </w:pPr>
          </w:p>
          <w:p w:rsidR="00690A1C" w:rsidRPr="00080FDD" w:rsidRDefault="00690A1C" w:rsidP="00DC7A24">
            <w:pPr>
              <w:jc w:val="center"/>
              <w:rPr>
                <w:b/>
                <w:bCs/>
                <w:sz w:val="32"/>
                <w:szCs w:val="32"/>
              </w:rPr>
            </w:pPr>
          </w:p>
          <w:p w:rsidR="00690A1C" w:rsidRPr="00080FDD" w:rsidRDefault="00690A1C" w:rsidP="00DC7A24">
            <w:pPr>
              <w:widowControl w:val="0"/>
              <w:spacing w:before="80"/>
              <w:jc w:val="center"/>
              <w:rPr>
                <w:b/>
                <w:bCs/>
                <w:sz w:val="40"/>
                <w:szCs w:val="40"/>
              </w:rPr>
            </w:pPr>
            <w:r w:rsidRPr="00080FDD">
              <w:rPr>
                <w:b/>
                <w:bCs/>
                <w:sz w:val="40"/>
                <w:szCs w:val="40"/>
              </w:rPr>
              <w:t>ПРО ПОРЯДОК ОЦІНЮВАННЯ ЗНАНЬ СТУДЕНТІВ</w:t>
            </w:r>
          </w:p>
          <w:p w:rsidR="00690A1C" w:rsidRPr="00080FDD" w:rsidRDefault="00690A1C" w:rsidP="00DC7A24">
            <w:pPr>
              <w:rPr>
                <w:sz w:val="28"/>
                <w:szCs w:val="28"/>
              </w:rPr>
            </w:pPr>
          </w:p>
        </w:tc>
      </w:tr>
      <w:tr w:rsidR="00690A1C" w:rsidRPr="00080FDD">
        <w:tblPrEx>
          <w:tblLook w:val="01E0"/>
        </w:tblPrEx>
        <w:trPr>
          <w:gridBefore w:val="1"/>
          <w:gridAfter w:val="1"/>
          <w:wBefore w:w="318" w:type="dxa"/>
          <w:wAfter w:w="461" w:type="dxa"/>
          <w:trHeight w:val="756"/>
        </w:trPr>
        <w:tc>
          <w:tcPr>
            <w:tcW w:w="9570" w:type="dxa"/>
            <w:gridSpan w:val="3"/>
            <w:tcBorders>
              <w:top w:val="nil"/>
              <w:left w:val="nil"/>
              <w:bottom w:val="nil"/>
              <w:right w:val="nil"/>
            </w:tcBorders>
          </w:tcPr>
          <w:p w:rsidR="00690A1C" w:rsidRPr="00CE56F2" w:rsidRDefault="00690A1C" w:rsidP="00E33895">
            <w:pPr>
              <w:jc w:val="center"/>
              <w:rPr>
                <w:b/>
                <w:bCs/>
                <w:caps/>
                <w:sz w:val="28"/>
                <w:szCs w:val="28"/>
              </w:rPr>
            </w:pPr>
            <w:r w:rsidRPr="00080FDD">
              <w:br w:type="page"/>
            </w:r>
            <w:r w:rsidRPr="00CE56F2">
              <w:rPr>
                <w:b/>
                <w:bCs/>
                <w:caps/>
                <w:sz w:val="28"/>
                <w:szCs w:val="28"/>
              </w:rPr>
              <w:t xml:space="preserve">Міністерство освіти і науки України </w:t>
            </w:r>
          </w:p>
          <w:p w:rsidR="00690A1C" w:rsidRPr="00080FDD" w:rsidRDefault="00690A1C" w:rsidP="00E33895">
            <w:pPr>
              <w:jc w:val="center"/>
              <w:rPr>
                <w:b/>
                <w:bCs/>
                <w:sz w:val="28"/>
                <w:szCs w:val="28"/>
              </w:rPr>
            </w:pPr>
            <w:r w:rsidRPr="00080FDD">
              <w:rPr>
                <w:b/>
                <w:bCs/>
                <w:sz w:val="28"/>
                <w:szCs w:val="28"/>
              </w:rPr>
              <w:t>ХАРКІВСЬКА ДЕРЖАВНА ЗООВЕТЕРИНАРНА АКАДЕМІЯ</w:t>
            </w:r>
          </w:p>
          <w:p w:rsidR="00690A1C" w:rsidRPr="00080FDD" w:rsidRDefault="00690A1C" w:rsidP="00E33895">
            <w:pPr>
              <w:jc w:val="center"/>
              <w:rPr>
                <w:b/>
                <w:bCs/>
                <w:sz w:val="28"/>
                <w:szCs w:val="28"/>
              </w:rPr>
            </w:pPr>
          </w:p>
          <w:p w:rsidR="00690A1C" w:rsidRPr="00080FDD" w:rsidRDefault="00690A1C" w:rsidP="00E33895">
            <w:pPr>
              <w:jc w:val="center"/>
              <w:rPr>
                <w:sz w:val="28"/>
                <w:szCs w:val="28"/>
              </w:rPr>
            </w:pPr>
          </w:p>
          <w:p w:rsidR="00690A1C" w:rsidRPr="00080FDD" w:rsidRDefault="00690A1C" w:rsidP="00E33895">
            <w:pPr>
              <w:pStyle w:val="HTMLPreformatted"/>
              <w:jc w:val="center"/>
              <w:rPr>
                <w:rFonts w:ascii="Times New Roman" w:hAnsi="Times New Roman" w:cs="Times New Roman"/>
                <w:b/>
                <w:bCs/>
                <w:sz w:val="24"/>
                <w:szCs w:val="24"/>
                <w:lang w:val="uk-UA"/>
              </w:rPr>
            </w:pPr>
          </w:p>
        </w:tc>
      </w:tr>
      <w:tr w:rsidR="00690A1C" w:rsidRPr="00080FDD">
        <w:tblPrEx>
          <w:tblLook w:val="01E0"/>
        </w:tblPrEx>
        <w:trPr>
          <w:gridBefore w:val="1"/>
          <w:gridAfter w:val="1"/>
          <w:wBefore w:w="318" w:type="dxa"/>
          <w:wAfter w:w="461" w:type="dxa"/>
          <w:trHeight w:val="756"/>
        </w:trPr>
        <w:tc>
          <w:tcPr>
            <w:tcW w:w="4022" w:type="dxa"/>
            <w:gridSpan w:val="2"/>
            <w:tcBorders>
              <w:top w:val="nil"/>
              <w:left w:val="nil"/>
              <w:bottom w:val="nil"/>
              <w:right w:val="nil"/>
            </w:tcBorders>
          </w:tcPr>
          <w:p w:rsidR="00690A1C" w:rsidRPr="00080FDD" w:rsidRDefault="00690A1C" w:rsidP="00E33895">
            <w:pPr>
              <w:pStyle w:val="HTMLPreformatted"/>
              <w:jc w:val="center"/>
              <w:rPr>
                <w:rFonts w:cs="Times New Roman"/>
                <w:sz w:val="24"/>
                <w:szCs w:val="24"/>
                <w:lang w:val="uk-UA"/>
              </w:rPr>
            </w:pPr>
          </w:p>
        </w:tc>
        <w:tc>
          <w:tcPr>
            <w:tcW w:w="5548" w:type="dxa"/>
            <w:tcBorders>
              <w:top w:val="nil"/>
              <w:left w:val="nil"/>
              <w:bottom w:val="nil"/>
              <w:right w:val="nil"/>
            </w:tcBorders>
          </w:tcPr>
          <w:p w:rsidR="00690A1C" w:rsidRPr="00AF0AD4" w:rsidRDefault="00690A1C" w:rsidP="004A1EB0">
            <w:pPr>
              <w:pStyle w:val="HTMLPreformatted"/>
              <w:jc w:val="center"/>
              <w:rPr>
                <w:rFonts w:ascii="Times New Roman" w:hAnsi="Times New Roman" w:cs="Times New Roman"/>
                <w:b/>
                <w:bCs/>
                <w:sz w:val="28"/>
                <w:szCs w:val="28"/>
                <w:lang w:val="uk-UA"/>
              </w:rPr>
            </w:pPr>
            <w:r w:rsidRPr="00AF0AD4">
              <w:rPr>
                <w:rFonts w:ascii="Times New Roman" w:hAnsi="Times New Roman" w:cs="Times New Roman"/>
                <w:b/>
                <w:bCs/>
                <w:sz w:val="28"/>
                <w:szCs w:val="28"/>
                <w:lang w:val="uk-UA"/>
              </w:rPr>
              <w:t>ЗАТВЕРДЖУЮ:</w:t>
            </w:r>
          </w:p>
          <w:p w:rsidR="00690A1C" w:rsidRPr="00AF0AD4" w:rsidRDefault="00690A1C" w:rsidP="004A1EB0">
            <w:pPr>
              <w:pStyle w:val="HTMLPreformatted"/>
              <w:rPr>
                <w:rFonts w:ascii="Times New Roman" w:hAnsi="Times New Roman" w:cs="Times New Roman"/>
                <w:b/>
                <w:bCs/>
                <w:sz w:val="28"/>
                <w:szCs w:val="28"/>
                <w:lang w:val="uk-UA"/>
              </w:rPr>
            </w:pPr>
            <w:r w:rsidRPr="00AF0AD4">
              <w:rPr>
                <w:rFonts w:ascii="Times New Roman" w:hAnsi="Times New Roman" w:cs="Times New Roman"/>
                <w:b/>
                <w:bCs/>
                <w:sz w:val="28"/>
                <w:szCs w:val="28"/>
                <w:lang w:val="uk-UA"/>
              </w:rPr>
              <w:t xml:space="preserve">                 Т.в.о. ректора  ХДЗВА</w:t>
            </w:r>
          </w:p>
          <w:p w:rsidR="00690A1C" w:rsidRPr="00AF0AD4" w:rsidRDefault="00690A1C" w:rsidP="004A1EB0">
            <w:pPr>
              <w:pStyle w:val="HTMLPreformatted"/>
              <w:rPr>
                <w:rFonts w:ascii="Times New Roman" w:hAnsi="Times New Roman" w:cs="Times New Roman"/>
                <w:b/>
                <w:bCs/>
                <w:sz w:val="28"/>
                <w:szCs w:val="28"/>
                <w:lang w:val="uk-UA"/>
              </w:rPr>
            </w:pPr>
            <w:r w:rsidRPr="00AF0AD4">
              <w:rPr>
                <w:rFonts w:ascii="Times New Roman" w:hAnsi="Times New Roman" w:cs="Times New Roman"/>
                <w:b/>
                <w:bCs/>
                <w:sz w:val="28"/>
                <w:szCs w:val="28"/>
                <w:lang w:val="uk-UA"/>
              </w:rPr>
              <w:t xml:space="preserve">                  __________ Ю.О. Приходько</w:t>
            </w:r>
          </w:p>
        </w:tc>
      </w:tr>
      <w:tr w:rsidR="00690A1C" w:rsidRPr="00080FDD">
        <w:tblPrEx>
          <w:tblLook w:val="01E0"/>
        </w:tblPrEx>
        <w:trPr>
          <w:gridBefore w:val="1"/>
          <w:gridAfter w:val="1"/>
          <w:wBefore w:w="318" w:type="dxa"/>
          <w:wAfter w:w="461" w:type="dxa"/>
          <w:trHeight w:val="450"/>
        </w:trPr>
        <w:tc>
          <w:tcPr>
            <w:tcW w:w="4022" w:type="dxa"/>
            <w:gridSpan w:val="2"/>
            <w:tcBorders>
              <w:top w:val="nil"/>
              <w:left w:val="nil"/>
              <w:bottom w:val="nil"/>
              <w:right w:val="nil"/>
            </w:tcBorders>
          </w:tcPr>
          <w:p w:rsidR="00690A1C" w:rsidRPr="00080FDD" w:rsidRDefault="00690A1C" w:rsidP="00E33895">
            <w:pPr>
              <w:pStyle w:val="HTMLPreformatted"/>
              <w:jc w:val="center"/>
              <w:rPr>
                <w:rFonts w:cs="Times New Roman"/>
                <w:lang w:val="uk-UA"/>
              </w:rPr>
            </w:pPr>
            <w:r>
              <w:rPr>
                <w:lang w:val="uk-UA"/>
              </w:rPr>
              <w:t xml:space="preserve">               </w:t>
            </w:r>
          </w:p>
        </w:tc>
        <w:tc>
          <w:tcPr>
            <w:tcW w:w="5548" w:type="dxa"/>
            <w:tcBorders>
              <w:top w:val="nil"/>
              <w:left w:val="nil"/>
              <w:bottom w:val="nil"/>
              <w:right w:val="nil"/>
            </w:tcBorders>
            <w:vAlign w:val="center"/>
          </w:tcPr>
          <w:p w:rsidR="00690A1C" w:rsidRPr="00AF0AD4" w:rsidRDefault="00690A1C" w:rsidP="00E33895">
            <w:pPr>
              <w:pStyle w:val="HTMLPreformatted"/>
              <w:jc w:val="center"/>
              <w:rPr>
                <w:rFonts w:ascii="Times New Roman" w:hAnsi="Times New Roman" w:cs="Times New Roman"/>
                <w:b/>
                <w:bCs/>
                <w:sz w:val="28"/>
                <w:szCs w:val="28"/>
                <w:u w:val="single"/>
                <w:lang w:val="uk-UA"/>
              </w:rPr>
            </w:pPr>
            <w:r w:rsidRPr="00AF0AD4">
              <w:rPr>
                <w:rFonts w:ascii="Times New Roman" w:hAnsi="Times New Roman" w:cs="Times New Roman"/>
                <w:b/>
                <w:bCs/>
                <w:sz w:val="28"/>
                <w:szCs w:val="28"/>
                <w:u w:val="single"/>
                <w:lang w:val="uk-UA"/>
              </w:rPr>
              <w:t>«18»  лютого 2015 р.</w:t>
            </w:r>
          </w:p>
        </w:tc>
      </w:tr>
    </w:tbl>
    <w:p w:rsidR="00690A1C" w:rsidRPr="00080FDD" w:rsidRDefault="00690A1C" w:rsidP="00E33895">
      <w:pPr>
        <w:widowControl w:val="0"/>
        <w:ind w:left="4860"/>
        <w:rPr>
          <w:sz w:val="28"/>
          <w:szCs w:val="28"/>
        </w:rPr>
      </w:pPr>
    </w:p>
    <w:p w:rsidR="00690A1C" w:rsidRPr="00080FDD" w:rsidRDefault="00690A1C" w:rsidP="00E33895">
      <w:pPr>
        <w:widowControl w:val="0"/>
        <w:spacing w:line="360" w:lineRule="auto"/>
        <w:jc w:val="both"/>
        <w:rPr>
          <w:sz w:val="28"/>
          <w:szCs w:val="28"/>
        </w:rPr>
      </w:pPr>
    </w:p>
    <w:p w:rsidR="00690A1C" w:rsidRPr="00080FDD" w:rsidRDefault="00690A1C" w:rsidP="00E33895">
      <w:pPr>
        <w:widowControl w:val="0"/>
        <w:spacing w:line="360" w:lineRule="auto"/>
        <w:jc w:val="center"/>
        <w:rPr>
          <w:b/>
          <w:bCs/>
          <w:sz w:val="28"/>
          <w:szCs w:val="28"/>
        </w:rPr>
      </w:pPr>
      <w:r w:rsidRPr="00080FDD">
        <w:rPr>
          <w:b/>
          <w:bCs/>
          <w:sz w:val="28"/>
          <w:szCs w:val="28"/>
        </w:rPr>
        <w:t xml:space="preserve">ПОЛОЖЕННЯ </w:t>
      </w:r>
    </w:p>
    <w:p w:rsidR="00690A1C" w:rsidRPr="00080FDD" w:rsidRDefault="00690A1C" w:rsidP="00E33895">
      <w:pPr>
        <w:widowControl w:val="0"/>
        <w:jc w:val="center"/>
        <w:rPr>
          <w:b/>
          <w:bCs/>
          <w:sz w:val="28"/>
          <w:szCs w:val="28"/>
        </w:rPr>
      </w:pPr>
      <w:r w:rsidRPr="00080FDD">
        <w:rPr>
          <w:b/>
          <w:bCs/>
          <w:sz w:val="28"/>
          <w:szCs w:val="28"/>
        </w:rPr>
        <w:t>ПРО ПОРЯДОК ОЦІНЮВАННЯ ЗНАНЬ СТУДЕНТІВ</w:t>
      </w:r>
    </w:p>
    <w:p w:rsidR="00690A1C" w:rsidRPr="00080FDD" w:rsidRDefault="00690A1C" w:rsidP="00E33895">
      <w:pPr>
        <w:widowControl w:val="0"/>
        <w:rPr>
          <w:sz w:val="28"/>
          <w:szCs w:val="28"/>
        </w:rPr>
      </w:pPr>
    </w:p>
    <w:p w:rsidR="00690A1C" w:rsidRPr="00AF0AD4" w:rsidRDefault="00690A1C" w:rsidP="00AF0AD4">
      <w:pPr>
        <w:widowControl w:val="0"/>
        <w:spacing w:line="312" w:lineRule="auto"/>
        <w:ind w:firstLine="720"/>
        <w:jc w:val="both"/>
        <w:rPr>
          <w:spacing w:val="-2"/>
          <w:sz w:val="28"/>
          <w:szCs w:val="28"/>
        </w:rPr>
      </w:pPr>
      <w:r w:rsidRPr="00080FDD">
        <w:rPr>
          <w:spacing w:val="-2"/>
          <w:sz w:val="28"/>
          <w:szCs w:val="28"/>
        </w:rPr>
        <w:t>Дане Положення розроблено відповідно до чинного законодавства у сфері освіти України.</w:t>
      </w:r>
    </w:p>
    <w:p w:rsidR="00690A1C" w:rsidRPr="00080FDD" w:rsidRDefault="00690A1C" w:rsidP="00E33895">
      <w:pPr>
        <w:widowControl w:val="0"/>
        <w:spacing w:line="300" w:lineRule="auto"/>
        <w:jc w:val="center"/>
        <w:rPr>
          <w:b/>
          <w:bCs/>
          <w:spacing w:val="-8"/>
          <w:sz w:val="28"/>
          <w:szCs w:val="28"/>
        </w:rPr>
      </w:pPr>
      <w:r w:rsidRPr="00080FDD">
        <w:rPr>
          <w:b/>
          <w:bCs/>
          <w:spacing w:val="-8"/>
          <w:sz w:val="28"/>
          <w:szCs w:val="28"/>
        </w:rPr>
        <w:t>1. ЗАГАЛЬНІ  ПОЛОЖЕННЯ</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1.1</w:t>
      </w:r>
      <w:r w:rsidRPr="00080FDD">
        <w:rPr>
          <w:spacing w:val="-8"/>
          <w:sz w:val="28"/>
          <w:szCs w:val="28"/>
        </w:rPr>
        <w:t>. Дане Положення має на меті удосконалення системи контролю якості знань студентів, сприяння формуванню системних і систематичних знань та ритмічній самостійній роботі студентів впродовж семестру та усього періоду навчання, підвищення об’єктивності оцінювання знань та адаптацію до вимог, визначених Європейською системою залікових ECTS-кредитів (ECTS-Credits).</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1.2</w:t>
      </w:r>
      <w:r w:rsidRPr="00080FDD">
        <w:rPr>
          <w:spacing w:val="-8"/>
          <w:sz w:val="28"/>
          <w:szCs w:val="28"/>
        </w:rPr>
        <w:t>. Положення унормовує організацію поточного та підсумкового семестрового контролю знань студентів, проведення практик і державної атестації та</w:t>
      </w:r>
      <w:r w:rsidRPr="00080FDD">
        <w:rPr>
          <w:i/>
          <w:iCs/>
          <w:spacing w:val="-8"/>
          <w:sz w:val="28"/>
          <w:szCs w:val="28"/>
        </w:rPr>
        <w:t xml:space="preserve"> </w:t>
      </w:r>
      <w:r w:rsidRPr="00080FDD">
        <w:rPr>
          <w:spacing w:val="-8"/>
          <w:sz w:val="28"/>
          <w:szCs w:val="28"/>
        </w:rPr>
        <w:t>методику переведення показників академічної успішності за 100-бальною системою у систему оцінок за національною шкалою та здійснення ранжування за шкалою ECTS-рейтинг (ECTS-Grade).</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1.3.</w:t>
      </w:r>
      <w:r w:rsidRPr="00080FDD">
        <w:rPr>
          <w:spacing w:val="-8"/>
          <w:sz w:val="28"/>
          <w:szCs w:val="28"/>
        </w:rPr>
        <w:t xml:space="preserve"> Додаткові умови та вимоги щодо порядку оцінювання знань студентів визначаються факультетом з урахуванням специфіки та особливостей напряму/спеціальності підготовки фахівців і зазначаються у відповідних методичних рекомендаціях.</w:t>
      </w:r>
    </w:p>
    <w:p w:rsidR="00690A1C" w:rsidRPr="00080FDD" w:rsidRDefault="00690A1C" w:rsidP="00E33895">
      <w:pPr>
        <w:widowControl w:val="0"/>
        <w:spacing w:line="300" w:lineRule="auto"/>
        <w:ind w:firstLine="709"/>
        <w:jc w:val="center"/>
        <w:rPr>
          <w:b/>
          <w:bCs/>
          <w:spacing w:val="-8"/>
          <w:sz w:val="28"/>
          <w:szCs w:val="28"/>
        </w:rPr>
      </w:pPr>
    </w:p>
    <w:p w:rsidR="00690A1C" w:rsidRPr="00080FDD" w:rsidRDefault="00690A1C" w:rsidP="00E33895">
      <w:pPr>
        <w:widowControl w:val="0"/>
        <w:spacing w:line="300" w:lineRule="auto"/>
        <w:ind w:firstLine="709"/>
        <w:jc w:val="center"/>
        <w:rPr>
          <w:b/>
          <w:bCs/>
          <w:spacing w:val="-8"/>
          <w:sz w:val="28"/>
          <w:szCs w:val="28"/>
        </w:rPr>
      </w:pPr>
      <w:r w:rsidRPr="00080FDD">
        <w:rPr>
          <w:b/>
          <w:bCs/>
          <w:spacing w:val="-8"/>
          <w:sz w:val="28"/>
          <w:szCs w:val="28"/>
        </w:rPr>
        <w:t>2. ВИДИ  КОНТРОЛЮ  ТА  ЇХ  ВИЗНАЧЕННЯ</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2.1.</w:t>
      </w:r>
      <w:r w:rsidRPr="00080FDD">
        <w:rPr>
          <w:spacing w:val="-8"/>
          <w:sz w:val="28"/>
          <w:szCs w:val="28"/>
        </w:rPr>
        <w:t xml:space="preserve"> Система оцінювання знань студентів з кожної дисципліни включає поточний (у випадку визначення лише одного модулю), модульний та семестровий контроль знань, оцінювання результатів практик і державну атестацію за певним освітньо-кваліфікаційним рівнем.</w:t>
      </w:r>
    </w:p>
    <w:p w:rsidR="00690A1C" w:rsidRDefault="00690A1C" w:rsidP="00E33895">
      <w:pPr>
        <w:widowControl w:val="0"/>
        <w:spacing w:line="288" w:lineRule="auto"/>
        <w:ind w:left="1440" w:hanging="720"/>
        <w:jc w:val="both"/>
        <w:rPr>
          <w:spacing w:val="-8"/>
          <w:sz w:val="28"/>
          <w:szCs w:val="28"/>
        </w:rPr>
      </w:pPr>
      <w:r w:rsidRPr="00080FDD">
        <w:rPr>
          <w:b/>
          <w:bCs/>
          <w:i/>
          <w:iCs/>
          <w:spacing w:val="-8"/>
          <w:sz w:val="28"/>
          <w:szCs w:val="28"/>
        </w:rPr>
        <w:t>2.1.1.</w:t>
      </w:r>
      <w:r w:rsidRPr="00080FDD">
        <w:rPr>
          <w:spacing w:val="-8"/>
          <w:sz w:val="28"/>
          <w:szCs w:val="28"/>
        </w:rPr>
        <w:t xml:space="preserve"> </w:t>
      </w:r>
      <w:r w:rsidRPr="00080FDD">
        <w:rPr>
          <w:i/>
          <w:iCs/>
          <w:spacing w:val="-8"/>
          <w:sz w:val="28"/>
          <w:szCs w:val="28"/>
        </w:rPr>
        <w:t>Поточний контроль</w:t>
      </w:r>
      <w:r w:rsidRPr="00080FDD">
        <w:rPr>
          <w:spacing w:val="-8"/>
          <w:sz w:val="28"/>
          <w:szCs w:val="28"/>
        </w:rPr>
        <w:t xml:space="preserve"> здійснюється протягом семестру під час </w:t>
      </w:r>
    </w:p>
    <w:p w:rsidR="00690A1C" w:rsidRPr="00080FDD" w:rsidRDefault="00690A1C" w:rsidP="00AF0AD4">
      <w:pPr>
        <w:widowControl w:val="0"/>
        <w:spacing w:line="288" w:lineRule="auto"/>
        <w:jc w:val="both"/>
        <w:rPr>
          <w:spacing w:val="-8"/>
          <w:sz w:val="28"/>
          <w:szCs w:val="28"/>
        </w:rPr>
      </w:pPr>
      <w:r w:rsidRPr="00080FDD">
        <w:rPr>
          <w:spacing w:val="-8"/>
          <w:sz w:val="28"/>
          <w:szCs w:val="28"/>
        </w:rPr>
        <w:t>проведення лекційних, практичних, лабораторних, семінарських занять і оцінюється сумою набраних балів.</w:t>
      </w:r>
    </w:p>
    <w:p w:rsidR="00690A1C" w:rsidRDefault="00690A1C" w:rsidP="00E33895">
      <w:pPr>
        <w:widowControl w:val="0"/>
        <w:spacing w:line="288" w:lineRule="auto"/>
        <w:ind w:left="1440" w:hanging="720"/>
        <w:jc w:val="both"/>
        <w:rPr>
          <w:spacing w:val="-8"/>
          <w:sz w:val="28"/>
          <w:szCs w:val="28"/>
        </w:rPr>
      </w:pPr>
      <w:r w:rsidRPr="00080FDD">
        <w:rPr>
          <w:b/>
          <w:bCs/>
          <w:i/>
          <w:iCs/>
          <w:spacing w:val="-8"/>
          <w:sz w:val="28"/>
          <w:szCs w:val="28"/>
        </w:rPr>
        <w:t>2.1.2.</w:t>
      </w:r>
      <w:r w:rsidRPr="00080FDD">
        <w:rPr>
          <w:spacing w:val="-8"/>
          <w:sz w:val="28"/>
          <w:szCs w:val="28"/>
        </w:rPr>
        <w:t xml:space="preserve"> </w:t>
      </w:r>
      <w:r w:rsidRPr="00080FDD">
        <w:rPr>
          <w:i/>
          <w:iCs/>
          <w:spacing w:val="-8"/>
          <w:sz w:val="28"/>
          <w:szCs w:val="28"/>
        </w:rPr>
        <w:t xml:space="preserve">Модульний контроль </w:t>
      </w:r>
      <w:r w:rsidRPr="00080FDD">
        <w:rPr>
          <w:spacing w:val="-8"/>
          <w:sz w:val="28"/>
          <w:szCs w:val="28"/>
        </w:rPr>
        <w:t xml:space="preserve">проводиться з урахуванням даних поточного </w:t>
      </w:r>
    </w:p>
    <w:p w:rsidR="00690A1C" w:rsidRPr="00080FDD" w:rsidRDefault="00690A1C" w:rsidP="00AF0AD4">
      <w:pPr>
        <w:widowControl w:val="0"/>
        <w:spacing w:line="288" w:lineRule="auto"/>
        <w:jc w:val="both"/>
        <w:rPr>
          <w:spacing w:val="-8"/>
          <w:sz w:val="28"/>
          <w:szCs w:val="28"/>
        </w:rPr>
      </w:pPr>
      <w:r w:rsidRPr="00080FDD">
        <w:rPr>
          <w:spacing w:val="-8"/>
          <w:sz w:val="28"/>
          <w:szCs w:val="28"/>
        </w:rPr>
        <w:t>контролю за відповідний модуль і має на меті оцінку результатів знань студента після вивчення матеріалу з логічно завершеної частини дисципліни – змістового модуля.</w:t>
      </w:r>
    </w:p>
    <w:p w:rsidR="00690A1C" w:rsidRDefault="00690A1C" w:rsidP="00E33895">
      <w:pPr>
        <w:widowControl w:val="0"/>
        <w:spacing w:line="288" w:lineRule="auto"/>
        <w:ind w:left="1440" w:hanging="720"/>
        <w:jc w:val="both"/>
        <w:rPr>
          <w:spacing w:val="-10"/>
          <w:sz w:val="28"/>
          <w:szCs w:val="28"/>
        </w:rPr>
      </w:pPr>
      <w:r w:rsidRPr="00080FDD">
        <w:rPr>
          <w:b/>
          <w:bCs/>
          <w:i/>
          <w:iCs/>
          <w:spacing w:val="-10"/>
          <w:sz w:val="28"/>
          <w:szCs w:val="28"/>
        </w:rPr>
        <w:t>2.1.3.</w:t>
      </w:r>
      <w:r w:rsidRPr="00080FDD">
        <w:rPr>
          <w:spacing w:val="-10"/>
          <w:sz w:val="28"/>
          <w:szCs w:val="28"/>
        </w:rPr>
        <w:t xml:space="preserve"> </w:t>
      </w:r>
      <w:r w:rsidRPr="00080FDD">
        <w:rPr>
          <w:i/>
          <w:iCs/>
          <w:spacing w:val="-10"/>
          <w:sz w:val="28"/>
          <w:szCs w:val="28"/>
        </w:rPr>
        <w:t>Семестровий контроль</w:t>
      </w:r>
      <w:r w:rsidRPr="00080FDD">
        <w:rPr>
          <w:spacing w:val="-10"/>
          <w:sz w:val="28"/>
          <w:szCs w:val="28"/>
        </w:rPr>
        <w:t xml:space="preserve"> проводиться у формі екзамену, </w:t>
      </w:r>
    </w:p>
    <w:p w:rsidR="00690A1C" w:rsidRPr="00080FDD" w:rsidRDefault="00690A1C" w:rsidP="00AF0AD4">
      <w:pPr>
        <w:widowControl w:val="0"/>
        <w:spacing w:line="288" w:lineRule="auto"/>
        <w:jc w:val="both"/>
        <w:rPr>
          <w:spacing w:val="-10"/>
          <w:sz w:val="28"/>
          <w:szCs w:val="28"/>
        </w:rPr>
      </w:pPr>
      <w:r w:rsidRPr="00080FDD">
        <w:rPr>
          <w:spacing w:val="-10"/>
          <w:sz w:val="28"/>
          <w:szCs w:val="28"/>
        </w:rPr>
        <w:t>диференційованого заліку чи заліку, визначених навчальним планом у терміни, передбачені графіком навчального процесу.</w:t>
      </w:r>
    </w:p>
    <w:p w:rsidR="00690A1C" w:rsidRPr="00080FDD" w:rsidRDefault="00690A1C" w:rsidP="00E33895">
      <w:pPr>
        <w:widowControl w:val="0"/>
        <w:spacing w:line="300" w:lineRule="auto"/>
        <w:ind w:firstLine="720"/>
        <w:jc w:val="both"/>
        <w:rPr>
          <w:spacing w:val="-10"/>
          <w:sz w:val="28"/>
          <w:szCs w:val="28"/>
        </w:rPr>
      </w:pPr>
      <w:r w:rsidRPr="00080FDD">
        <w:rPr>
          <w:b/>
          <w:bCs/>
          <w:spacing w:val="-10"/>
          <w:sz w:val="28"/>
          <w:szCs w:val="28"/>
        </w:rPr>
        <w:t>2.2.</w:t>
      </w:r>
      <w:r w:rsidRPr="00080FDD">
        <w:rPr>
          <w:spacing w:val="-10"/>
          <w:sz w:val="28"/>
          <w:szCs w:val="28"/>
        </w:rPr>
        <w:t xml:space="preserve"> З дисципліни, яка вивчається впродовж двох і більше семестрів, семестровий контроль здійснюється кожен семестр у формі, передбаченій навчальним планом. Загальна підсумкова оцінка проставляється як </w:t>
      </w:r>
      <w:r w:rsidRPr="00080FDD">
        <w:rPr>
          <w:i/>
          <w:iCs/>
          <w:spacing w:val="-10"/>
          <w:sz w:val="28"/>
          <w:szCs w:val="28"/>
        </w:rPr>
        <w:t>середня</w:t>
      </w:r>
      <w:r w:rsidRPr="00080FDD">
        <w:rPr>
          <w:spacing w:val="-10"/>
          <w:sz w:val="28"/>
          <w:szCs w:val="28"/>
        </w:rPr>
        <w:t xml:space="preserve">. </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2.3.</w:t>
      </w:r>
      <w:r w:rsidRPr="00080FDD">
        <w:rPr>
          <w:spacing w:val="-8"/>
          <w:sz w:val="28"/>
          <w:szCs w:val="28"/>
        </w:rPr>
        <w:t xml:space="preserve"> Навчальна дисципліна ділиться на логічно-пов’язані змістові модулі. Змістовий модуль зазвичай завершується модульною контрольною роботою чи модульним тестом (простим, комбінованим, перехресним, розширеним і т.д.).</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2.4.</w:t>
      </w:r>
      <w:r w:rsidRPr="00080FDD">
        <w:rPr>
          <w:spacing w:val="-8"/>
          <w:sz w:val="28"/>
          <w:szCs w:val="28"/>
        </w:rPr>
        <w:t xml:space="preserve"> Підсумкова кількість балів за змістовий модуль може виставлятися за вибором викладача:</w:t>
      </w:r>
    </w:p>
    <w:p w:rsidR="00690A1C" w:rsidRPr="00080FDD" w:rsidRDefault="00690A1C" w:rsidP="00E33895">
      <w:pPr>
        <w:widowControl w:val="0"/>
        <w:ind w:left="1077" w:hanging="357"/>
        <w:jc w:val="both"/>
        <w:rPr>
          <w:spacing w:val="-8"/>
          <w:sz w:val="28"/>
          <w:szCs w:val="28"/>
        </w:rPr>
      </w:pPr>
      <w:r w:rsidRPr="00080FDD">
        <w:rPr>
          <w:b/>
          <w:bCs/>
          <w:spacing w:val="-8"/>
          <w:sz w:val="28"/>
          <w:szCs w:val="28"/>
        </w:rPr>
        <w:t>а</w:t>
      </w:r>
      <w:r w:rsidRPr="00080FDD">
        <w:rPr>
          <w:spacing w:val="-8"/>
          <w:sz w:val="28"/>
          <w:szCs w:val="28"/>
        </w:rPr>
        <w:t xml:space="preserve">) </w:t>
      </w:r>
      <w:r w:rsidRPr="00080FDD">
        <w:rPr>
          <w:i/>
          <w:iCs/>
          <w:spacing w:val="-8"/>
          <w:sz w:val="28"/>
          <w:szCs w:val="28"/>
        </w:rPr>
        <w:t>як сума балів за усіма поточними формами контролю, передбаченими робочою навчальною програмою дисципліни</w:t>
      </w:r>
      <w:r w:rsidRPr="00080FDD">
        <w:rPr>
          <w:spacing w:val="-8"/>
          <w:sz w:val="28"/>
          <w:szCs w:val="28"/>
        </w:rPr>
        <w:t>;</w:t>
      </w:r>
    </w:p>
    <w:p w:rsidR="00690A1C" w:rsidRPr="00080FDD" w:rsidRDefault="00690A1C" w:rsidP="00E33895">
      <w:pPr>
        <w:widowControl w:val="0"/>
        <w:ind w:left="1077" w:hanging="357"/>
        <w:jc w:val="both"/>
        <w:rPr>
          <w:i/>
          <w:iCs/>
          <w:spacing w:val="-8"/>
          <w:sz w:val="28"/>
          <w:szCs w:val="28"/>
        </w:rPr>
      </w:pPr>
      <w:r w:rsidRPr="00080FDD">
        <w:rPr>
          <w:b/>
          <w:bCs/>
          <w:spacing w:val="-8"/>
          <w:sz w:val="28"/>
          <w:szCs w:val="28"/>
        </w:rPr>
        <w:t>б</w:t>
      </w:r>
      <w:r w:rsidRPr="00080FDD">
        <w:rPr>
          <w:spacing w:val="-8"/>
          <w:sz w:val="28"/>
          <w:szCs w:val="28"/>
        </w:rPr>
        <w:t xml:space="preserve">) </w:t>
      </w:r>
      <w:r w:rsidRPr="00080FDD">
        <w:rPr>
          <w:i/>
          <w:iCs/>
          <w:spacing w:val="-8"/>
          <w:sz w:val="28"/>
          <w:szCs w:val="28"/>
        </w:rPr>
        <w:t xml:space="preserve">як сума балів за всіма формами контролю плюс оцінка підсумкової модульної контрольної (тестів); </w:t>
      </w:r>
    </w:p>
    <w:p w:rsidR="00690A1C" w:rsidRPr="00080FDD" w:rsidRDefault="00690A1C" w:rsidP="00E33895">
      <w:pPr>
        <w:widowControl w:val="0"/>
        <w:ind w:left="1077" w:hanging="357"/>
        <w:jc w:val="both"/>
        <w:rPr>
          <w:spacing w:val="-8"/>
          <w:sz w:val="28"/>
          <w:szCs w:val="28"/>
        </w:rPr>
      </w:pPr>
      <w:r w:rsidRPr="00080FDD">
        <w:rPr>
          <w:b/>
          <w:bCs/>
          <w:spacing w:val="-8"/>
          <w:sz w:val="28"/>
          <w:szCs w:val="28"/>
        </w:rPr>
        <w:t>в</w:t>
      </w:r>
      <w:r w:rsidRPr="00080FDD">
        <w:rPr>
          <w:spacing w:val="-8"/>
          <w:sz w:val="28"/>
          <w:szCs w:val="28"/>
        </w:rPr>
        <w:t xml:space="preserve">) </w:t>
      </w:r>
      <w:r w:rsidRPr="00080FDD">
        <w:rPr>
          <w:i/>
          <w:iCs/>
          <w:spacing w:val="-8"/>
          <w:sz w:val="28"/>
          <w:szCs w:val="28"/>
        </w:rPr>
        <w:t>лише</w:t>
      </w:r>
      <w:r w:rsidRPr="00080FDD">
        <w:rPr>
          <w:spacing w:val="-8"/>
          <w:sz w:val="28"/>
          <w:szCs w:val="28"/>
        </w:rPr>
        <w:t xml:space="preserve"> </w:t>
      </w:r>
      <w:r w:rsidRPr="00080FDD">
        <w:rPr>
          <w:i/>
          <w:iCs/>
          <w:spacing w:val="-8"/>
          <w:sz w:val="28"/>
          <w:szCs w:val="28"/>
        </w:rPr>
        <w:t>за результатами підсумкової модульної контрольної (тестів)</w:t>
      </w:r>
      <w:r w:rsidRPr="00080FDD">
        <w:rPr>
          <w:spacing w:val="-8"/>
          <w:sz w:val="28"/>
          <w:szCs w:val="28"/>
        </w:rPr>
        <w:t>.</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 xml:space="preserve">2.5. </w:t>
      </w:r>
      <w:r w:rsidRPr="00080FDD">
        <w:rPr>
          <w:spacing w:val="-8"/>
          <w:sz w:val="28"/>
          <w:szCs w:val="28"/>
        </w:rPr>
        <w:t>Кількість модульних контрольних з кожної навчальної дисципліни визначається робочою навчальною програмою і залежить від:</w:t>
      </w:r>
    </w:p>
    <w:p w:rsidR="00690A1C" w:rsidRPr="00080FDD" w:rsidRDefault="00690A1C" w:rsidP="00E33895">
      <w:pPr>
        <w:widowControl w:val="0"/>
        <w:numPr>
          <w:ilvl w:val="0"/>
          <w:numId w:val="2"/>
        </w:numPr>
        <w:tabs>
          <w:tab w:val="num" w:pos="1080"/>
        </w:tabs>
        <w:spacing w:line="300" w:lineRule="auto"/>
        <w:ind w:left="1080"/>
        <w:jc w:val="both"/>
        <w:rPr>
          <w:spacing w:val="-8"/>
          <w:sz w:val="28"/>
          <w:szCs w:val="28"/>
        </w:rPr>
      </w:pPr>
      <w:r w:rsidRPr="00080FDD">
        <w:rPr>
          <w:spacing w:val="-8"/>
          <w:sz w:val="28"/>
          <w:szCs w:val="28"/>
        </w:rPr>
        <w:t>обсягу кредитів за даною дисципліною;</w:t>
      </w:r>
    </w:p>
    <w:p w:rsidR="00690A1C" w:rsidRPr="00080FDD" w:rsidRDefault="00690A1C" w:rsidP="00E33895">
      <w:pPr>
        <w:widowControl w:val="0"/>
        <w:numPr>
          <w:ilvl w:val="0"/>
          <w:numId w:val="2"/>
        </w:numPr>
        <w:tabs>
          <w:tab w:val="num" w:pos="1080"/>
        </w:tabs>
        <w:ind w:left="1080"/>
        <w:jc w:val="both"/>
        <w:rPr>
          <w:spacing w:val="-8"/>
          <w:sz w:val="28"/>
          <w:szCs w:val="28"/>
        </w:rPr>
      </w:pPr>
      <w:r w:rsidRPr="00080FDD">
        <w:rPr>
          <w:spacing w:val="-8"/>
          <w:sz w:val="28"/>
          <w:szCs w:val="28"/>
        </w:rPr>
        <w:t>кількості годин, відведених на семінарські, практичні, лабораторні заняття;</w:t>
      </w:r>
    </w:p>
    <w:p w:rsidR="00690A1C" w:rsidRPr="00080FDD" w:rsidRDefault="00690A1C" w:rsidP="001E7746">
      <w:pPr>
        <w:widowControl w:val="0"/>
        <w:numPr>
          <w:ilvl w:val="0"/>
          <w:numId w:val="2"/>
        </w:numPr>
        <w:tabs>
          <w:tab w:val="num" w:pos="1080"/>
        </w:tabs>
        <w:ind w:left="1080"/>
        <w:jc w:val="both"/>
        <w:rPr>
          <w:spacing w:val="-8"/>
          <w:sz w:val="28"/>
          <w:szCs w:val="28"/>
        </w:rPr>
      </w:pPr>
      <w:r w:rsidRPr="00080FDD">
        <w:rPr>
          <w:sz w:val="28"/>
          <w:szCs w:val="28"/>
        </w:rPr>
        <w:t xml:space="preserve">кількість  модулів  залежить  від  числа  кредитів,  відведених  для  вивчення  дисципліни  в семестрі, рекомендується  встановлювати  таку  кількість  модулів:  один модуль на два кредити </w:t>
      </w:r>
      <w:r w:rsidRPr="00080FDD">
        <w:rPr>
          <w:spacing w:val="-8"/>
          <w:sz w:val="28"/>
          <w:szCs w:val="28"/>
        </w:rPr>
        <w:t>ECTS</w:t>
      </w:r>
      <w:r w:rsidRPr="00080FDD">
        <w:rPr>
          <w:sz w:val="28"/>
          <w:szCs w:val="28"/>
        </w:rPr>
        <w:t>.</w:t>
      </w:r>
    </w:p>
    <w:p w:rsidR="00690A1C" w:rsidRPr="00080FDD" w:rsidRDefault="00690A1C" w:rsidP="00E33895">
      <w:pPr>
        <w:widowControl w:val="0"/>
        <w:numPr>
          <w:ilvl w:val="0"/>
          <w:numId w:val="2"/>
        </w:numPr>
        <w:tabs>
          <w:tab w:val="num" w:pos="1080"/>
        </w:tabs>
        <w:ind w:left="1080"/>
        <w:jc w:val="both"/>
        <w:rPr>
          <w:spacing w:val="-8"/>
          <w:sz w:val="28"/>
          <w:szCs w:val="28"/>
        </w:rPr>
      </w:pPr>
      <w:r w:rsidRPr="00080FDD">
        <w:rPr>
          <w:spacing w:val="-8"/>
          <w:sz w:val="28"/>
          <w:szCs w:val="28"/>
        </w:rPr>
        <w:t>форми семестрового контролю.</w:t>
      </w:r>
    </w:p>
    <w:p w:rsidR="00690A1C" w:rsidRPr="00080FDD" w:rsidRDefault="00690A1C" w:rsidP="00E33895">
      <w:pPr>
        <w:widowControl w:val="0"/>
        <w:spacing w:line="300" w:lineRule="auto"/>
        <w:ind w:firstLine="709"/>
        <w:jc w:val="center"/>
        <w:rPr>
          <w:b/>
          <w:bCs/>
          <w:spacing w:val="-8"/>
          <w:sz w:val="28"/>
          <w:szCs w:val="28"/>
        </w:rPr>
      </w:pPr>
    </w:p>
    <w:p w:rsidR="00690A1C" w:rsidRPr="00080FDD" w:rsidRDefault="00690A1C" w:rsidP="00E33895">
      <w:pPr>
        <w:widowControl w:val="0"/>
        <w:spacing w:line="300" w:lineRule="auto"/>
        <w:ind w:firstLine="709"/>
        <w:jc w:val="center"/>
        <w:rPr>
          <w:b/>
          <w:bCs/>
          <w:spacing w:val="-8"/>
          <w:sz w:val="28"/>
          <w:szCs w:val="28"/>
        </w:rPr>
      </w:pPr>
      <w:r w:rsidRPr="00080FDD">
        <w:rPr>
          <w:b/>
          <w:bCs/>
          <w:spacing w:val="-8"/>
          <w:sz w:val="28"/>
          <w:szCs w:val="28"/>
        </w:rPr>
        <w:t>3. ПОТОЧНИЙ  ТА  МОДУЛЬНИЙ  КОНТРОЛЬ</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3.1</w:t>
      </w:r>
      <w:r w:rsidRPr="00080FDD">
        <w:rPr>
          <w:spacing w:val="-8"/>
          <w:sz w:val="28"/>
          <w:szCs w:val="28"/>
        </w:rPr>
        <w:t>. На початку вивчення відповідної дисципліни студента повідомляють про кількість змістових модулів, зміст, форми проведення поточного контролю та критерії їх оцінювання.</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3.2.</w:t>
      </w:r>
      <w:r w:rsidRPr="00080FDD">
        <w:rPr>
          <w:spacing w:val="-8"/>
          <w:sz w:val="28"/>
          <w:szCs w:val="28"/>
        </w:rPr>
        <w:t xml:space="preserve"> При </w:t>
      </w:r>
      <w:r w:rsidRPr="00080FDD">
        <w:rPr>
          <w:b/>
          <w:bCs/>
          <w:spacing w:val="-8"/>
          <w:sz w:val="28"/>
          <w:szCs w:val="28"/>
        </w:rPr>
        <w:t>поточному</w:t>
      </w:r>
      <w:r w:rsidRPr="00080FDD">
        <w:rPr>
          <w:spacing w:val="-8"/>
          <w:sz w:val="28"/>
          <w:szCs w:val="28"/>
        </w:rPr>
        <w:t xml:space="preserve"> контролі </w:t>
      </w:r>
      <w:r w:rsidRPr="00080FDD">
        <w:rPr>
          <w:i/>
          <w:iCs/>
          <w:spacing w:val="-8"/>
          <w:sz w:val="28"/>
          <w:szCs w:val="28"/>
        </w:rPr>
        <w:t>оцінці підлягають</w:t>
      </w:r>
      <w:r w:rsidRPr="00080FDD">
        <w:rPr>
          <w:spacing w:val="-8"/>
          <w:sz w:val="28"/>
          <w:szCs w:val="28"/>
        </w:rPr>
        <w:t>: рівень знань, продемонстрований у відповідях і виступах; активність при обговоренні питань; результати виконання і захисту лабораторних робіт, експрес-контролю у формі тестів тощо. За рішенням кафедри студентам, які брали участь у науково-дослідній роботі – роботі конференцій, студентських наукових гуртків та проблемних груп, підготовці публікацій, а також були учасниками олімпіад, конкурсів, тощо можуть присуджуватися додаткові бали.</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3.3.</w:t>
      </w:r>
      <w:r w:rsidRPr="00080FDD">
        <w:rPr>
          <w:spacing w:val="-8"/>
          <w:sz w:val="28"/>
          <w:szCs w:val="28"/>
        </w:rPr>
        <w:t xml:space="preserve"> При виставленні балів за поточний контроль </w:t>
      </w:r>
      <w:r w:rsidRPr="00080FDD">
        <w:rPr>
          <w:i/>
          <w:iCs/>
          <w:spacing w:val="-8"/>
          <w:sz w:val="28"/>
          <w:szCs w:val="28"/>
        </w:rPr>
        <w:t>оцінці підлягають</w:t>
      </w:r>
      <w:r w:rsidRPr="00080FDD">
        <w:rPr>
          <w:spacing w:val="-8"/>
          <w:sz w:val="28"/>
          <w:szCs w:val="28"/>
        </w:rPr>
        <w:t>: рівень теоретичних знань та практичні навички з тем, включених до змістових модулів; самостійне опрацювання тем; проведення розрахунків, лабораторних та контрольних робіт; написання рефератів; опрацювання завдань робочих зошитів, підготовка конспектів навчальних чи наукових текстів, їх переклад з іноземної мови; підготовка анотацій публікацій тощо.</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3.4.</w:t>
      </w:r>
      <w:r w:rsidRPr="00080FDD">
        <w:rPr>
          <w:spacing w:val="-8"/>
          <w:sz w:val="28"/>
          <w:szCs w:val="28"/>
        </w:rPr>
        <w:t xml:space="preserve"> Поточне оцінювання та результати поточного оцінювання знань і навичок студентів за семестр і (або) за кожний змістовий модуль (ЗМ) проставляються у «Журналі обліку успішності студентів». Факультети можуть прийняти рішення про ведення електронного журналу обліку успішності студентів. Після закінчення семестру роздруковується паперовий варіант електронного журналу. </w:t>
      </w:r>
    </w:p>
    <w:p w:rsidR="00690A1C" w:rsidRPr="00080FDD" w:rsidRDefault="00690A1C" w:rsidP="00E33895">
      <w:pPr>
        <w:widowControl w:val="0"/>
        <w:spacing w:line="300" w:lineRule="auto"/>
        <w:ind w:firstLine="720"/>
        <w:jc w:val="both"/>
        <w:rPr>
          <w:b/>
          <w:bCs/>
          <w:spacing w:val="-8"/>
          <w:sz w:val="28"/>
          <w:szCs w:val="28"/>
        </w:rPr>
      </w:pPr>
      <w:r w:rsidRPr="00080FDD">
        <w:rPr>
          <w:spacing w:val="-8"/>
          <w:sz w:val="28"/>
          <w:szCs w:val="28"/>
        </w:rPr>
        <w:t>Термін зберігання паперової форми журналу відповідає терміну навчання за відповідним освітньо-кваліфікаційним рівнем, на якому вивчається дана навчальна дисципліна.</w:t>
      </w:r>
    </w:p>
    <w:p w:rsidR="00690A1C" w:rsidRPr="00080FDD" w:rsidRDefault="00690A1C" w:rsidP="00E33895">
      <w:pPr>
        <w:widowControl w:val="0"/>
        <w:spacing w:line="300" w:lineRule="auto"/>
        <w:ind w:firstLine="720"/>
        <w:jc w:val="both"/>
        <w:rPr>
          <w:spacing w:val="-10"/>
          <w:sz w:val="28"/>
          <w:szCs w:val="28"/>
        </w:rPr>
      </w:pPr>
      <w:r w:rsidRPr="00080FDD">
        <w:rPr>
          <w:b/>
          <w:bCs/>
          <w:spacing w:val="-10"/>
          <w:sz w:val="28"/>
          <w:szCs w:val="28"/>
        </w:rPr>
        <w:t>3.5.</w:t>
      </w:r>
      <w:r w:rsidRPr="00080FDD">
        <w:rPr>
          <w:spacing w:val="-10"/>
          <w:sz w:val="28"/>
          <w:szCs w:val="28"/>
        </w:rPr>
        <w:t xml:space="preserve"> Студент, який з поважних причин, підтверджених документально, не мав можливості брати участь у формах поточного контролю (не склав ЗМ) має право на його відпрацювання у двотижневий термін після повернення до навчання.</w:t>
      </w:r>
    </w:p>
    <w:p w:rsidR="00690A1C" w:rsidRPr="00080FDD" w:rsidRDefault="00690A1C" w:rsidP="00E33895">
      <w:pPr>
        <w:widowControl w:val="0"/>
        <w:spacing w:line="300" w:lineRule="auto"/>
        <w:ind w:firstLine="720"/>
        <w:jc w:val="both"/>
        <w:rPr>
          <w:spacing w:val="-10"/>
          <w:sz w:val="28"/>
          <w:szCs w:val="28"/>
        </w:rPr>
      </w:pPr>
      <w:r w:rsidRPr="00080FDD">
        <w:rPr>
          <w:b/>
          <w:bCs/>
          <w:spacing w:val="-10"/>
          <w:sz w:val="28"/>
          <w:szCs w:val="28"/>
        </w:rPr>
        <w:t xml:space="preserve">3.6. </w:t>
      </w:r>
      <w:r w:rsidRPr="00080FDD">
        <w:rPr>
          <w:spacing w:val="-10"/>
          <w:sz w:val="28"/>
          <w:szCs w:val="28"/>
        </w:rPr>
        <w:t xml:space="preserve">Студент </w:t>
      </w:r>
      <w:r w:rsidRPr="00080FDD">
        <w:rPr>
          <w:b/>
          <w:bCs/>
          <w:spacing w:val="-10"/>
          <w:sz w:val="28"/>
          <w:szCs w:val="28"/>
        </w:rPr>
        <w:t>не допускається</w:t>
      </w:r>
      <w:r w:rsidRPr="00080FDD">
        <w:rPr>
          <w:spacing w:val="-10"/>
          <w:sz w:val="28"/>
          <w:szCs w:val="28"/>
        </w:rPr>
        <w:t xml:space="preserve"> до складання екзамену (заліку), якщо кількість балів, одержаних за змістові модулі (поточний контроль) впродовж семестру разом з максимально можливою кількістю балів, набраних на екзамені (заліку), в сумі не перевищуватиме </w:t>
      </w:r>
      <w:r w:rsidRPr="00080FDD">
        <w:rPr>
          <w:b/>
          <w:bCs/>
          <w:spacing w:val="-10"/>
          <w:sz w:val="28"/>
          <w:szCs w:val="28"/>
        </w:rPr>
        <w:t xml:space="preserve">59 </w:t>
      </w:r>
      <w:r w:rsidRPr="00080FDD">
        <w:rPr>
          <w:spacing w:val="-10"/>
          <w:sz w:val="28"/>
          <w:szCs w:val="28"/>
        </w:rPr>
        <w:t>балів, а також якщо студент немає жодної оцінки з поточного модульного контролю.</w:t>
      </w:r>
    </w:p>
    <w:p w:rsidR="00690A1C" w:rsidRPr="00080FDD" w:rsidRDefault="00690A1C" w:rsidP="00E33895">
      <w:pPr>
        <w:widowControl w:val="0"/>
        <w:spacing w:line="300" w:lineRule="auto"/>
        <w:ind w:firstLine="720"/>
        <w:jc w:val="both"/>
        <w:rPr>
          <w:spacing w:val="-10"/>
          <w:sz w:val="28"/>
          <w:szCs w:val="28"/>
        </w:rPr>
      </w:pPr>
      <w:r w:rsidRPr="00080FDD">
        <w:rPr>
          <w:b/>
          <w:bCs/>
          <w:spacing w:val="-10"/>
          <w:sz w:val="28"/>
          <w:szCs w:val="28"/>
        </w:rPr>
        <w:t>3.7.</w:t>
      </w:r>
      <w:r w:rsidRPr="00080FDD">
        <w:rPr>
          <w:spacing w:val="-10"/>
          <w:sz w:val="28"/>
          <w:szCs w:val="28"/>
        </w:rPr>
        <w:t xml:space="preserve"> При наявності </w:t>
      </w:r>
      <w:r w:rsidRPr="00080FDD">
        <w:rPr>
          <w:i/>
          <w:iCs/>
          <w:spacing w:val="-10"/>
          <w:sz w:val="28"/>
          <w:szCs w:val="28"/>
        </w:rPr>
        <w:t>«непрохідного мінімуму»</w:t>
      </w:r>
      <w:r w:rsidRPr="00080FDD">
        <w:rPr>
          <w:spacing w:val="-10"/>
          <w:sz w:val="28"/>
          <w:szCs w:val="28"/>
        </w:rPr>
        <w:t xml:space="preserve"> або при відсутності оцінок поточного контролю напередодні екзамену, заліку викладач подає доповідну начальнику навчального відділу про недопуск студента і він не допускається до складання екзамену /заліку, як такий, що </w:t>
      </w:r>
      <w:r w:rsidRPr="00080FDD">
        <w:rPr>
          <w:i/>
          <w:iCs/>
          <w:spacing w:val="-10"/>
          <w:sz w:val="28"/>
          <w:szCs w:val="28"/>
        </w:rPr>
        <w:t>не виконав навчальний план</w:t>
      </w:r>
      <w:r w:rsidRPr="00080FDD">
        <w:rPr>
          <w:spacing w:val="-10"/>
          <w:sz w:val="28"/>
          <w:szCs w:val="28"/>
        </w:rPr>
        <w:t>. У заліковій/екзаменаційній відомості робиться відповідна відмітка про не допуск. На день складання екзамену, студенту на екзамені виставляється «</w:t>
      </w:r>
      <w:r w:rsidRPr="00080FDD">
        <w:rPr>
          <w:i/>
          <w:iCs/>
          <w:spacing w:val="-10"/>
          <w:sz w:val="28"/>
          <w:szCs w:val="28"/>
        </w:rPr>
        <w:t>не допущений».</w:t>
      </w:r>
    </w:p>
    <w:p w:rsidR="00690A1C" w:rsidRPr="00080FDD" w:rsidRDefault="00690A1C" w:rsidP="00E33895">
      <w:pPr>
        <w:widowControl w:val="0"/>
        <w:spacing w:line="300" w:lineRule="auto"/>
        <w:jc w:val="center"/>
        <w:rPr>
          <w:b/>
          <w:bCs/>
          <w:spacing w:val="-8"/>
          <w:sz w:val="28"/>
          <w:szCs w:val="28"/>
        </w:rPr>
      </w:pPr>
    </w:p>
    <w:p w:rsidR="00690A1C" w:rsidRPr="00080FDD" w:rsidRDefault="00690A1C" w:rsidP="00E33895">
      <w:pPr>
        <w:widowControl w:val="0"/>
        <w:spacing w:line="300" w:lineRule="auto"/>
        <w:jc w:val="center"/>
        <w:rPr>
          <w:spacing w:val="-8"/>
          <w:sz w:val="28"/>
          <w:szCs w:val="28"/>
        </w:rPr>
      </w:pPr>
      <w:r w:rsidRPr="00080FDD">
        <w:rPr>
          <w:b/>
          <w:bCs/>
          <w:spacing w:val="-8"/>
          <w:sz w:val="28"/>
          <w:szCs w:val="28"/>
        </w:rPr>
        <w:t>4. СЕМЕСТРОВИЙ  КОНТРОЛЬ</w:t>
      </w:r>
    </w:p>
    <w:p w:rsidR="00690A1C" w:rsidRPr="00080FDD" w:rsidRDefault="00690A1C" w:rsidP="00E33895">
      <w:pPr>
        <w:widowControl w:val="0"/>
        <w:spacing w:line="300" w:lineRule="auto"/>
        <w:ind w:firstLine="709"/>
        <w:jc w:val="both"/>
        <w:rPr>
          <w:spacing w:val="-8"/>
          <w:sz w:val="28"/>
          <w:szCs w:val="28"/>
        </w:rPr>
      </w:pPr>
      <w:r w:rsidRPr="00080FDD">
        <w:rPr>
          <w:b/>
          <w:bCs/>
          <w:spacing w:val="-8"/>
          <w:sz w:val="28"/>
          <w:szCs w:val="28"/>
        </w:rPr>
        <w:t>4.1.</w:t>
      </w:r>
      <w:r w:rsidRPr="00080FDD">
        <w:rPr>
          <w:spacing w:val="-8"/>
          <w:sz w:val="28"/>
          <w:szCs w:val="28"/>
        </w:rPr>
        <w:t xml:space="preserve"> Семестровий контроль у формі </w:t>
      </w:r>
      <w:r w:rsidRPr="00080FDD">
        <w:rPr>
          <w:b/>
          <w:bCs/>
          <w:i/>
          <w:iCs/>
          <w:spacing w:val="-8"/>
          <w:sz w:val="28"/>
          <w:szCs w:val="28"/>
        </w:rPr>
        <w:t xml:space="preserve">заліку </w:t>
      </w:r>
      <w:r w:rsidRPr="00080FDD">
        <w:rPr>
          <w:spacing w:val="-8"/>
          <w:sz w:val="28"/>
          <w:szCs w:val="28"/>
        </w:rPr>
        <w:t>- підсумкова кількість балів з дисципліни (</w:t>
      </w:r>
      <w:r w:rsidRPr="00080FDD">
        <w:rPr>
          <w:i/>
          <w:iCs/>
          <w:spacing w:val="-8"/>
          <w:sz w:val="28"/>
          <w:szCs w:val="28"/>
        </w:rPr>
        <w:t>максимум 100 балів</w:t>
      </w:r>
      <w:r w:rsidRPr="00080FDD">
        <w:rPr>
          <w:spacing w:val="-8"/>
          <w:sz w:val="28"/>
          <w:szCs w:val="28"/>
        </w:rPr>
        <w:t>), яка визначається як сума (</w:t>
      </w:r>
      <w:r w:rsidRPr="00080FDD">
        <w:rPr>
          <w:i/>
          <w:iCs/>
          <w:spacing w:val="-8"/>
          <w:sz w:val="28"/>
          <w:szCs w:val="28"/>
        </w:rPr>
        <w:t>проста</w:t>
      </w:r>
      <w:r w:rsidRPr="00080FDD">
        <w:rPr>
          <w:spacing w:val="-8"/>
          <w:sz w:val="28"/>
          <w:szCs w:val="28"/>
        </w:rPr>
        <w:t xml:space="preserve"> або </w:t>
      </w:r>
      <w:r w:rsidRPr="00080FDD">
        <w:rPr>
          <w:i/>
          <w:iCs/>
          <w:spacing w:val="-8"/>
          <w:sz w:val="28"/>
          <w:szCs w:val="28"/>
        </w:rPr>
        <w:t>зважена</w:t>
      </w:r>
      <w:r w:rsidRPr="00080FDD">
        <w:rPr>
          <w:spacing w:val="-8"/>
          <w:sz w:val="28"/>
          <w:szCs w:val="28"/>
        </w:rPr>
        <w:t>) балів за змістовими модулями. Залік виставляється за результатами роботи студента впродовж усього семестру. Порядок та система оцінювання зазначається у робочих навчальних програмах дисципліни.</w:t>
      </w:r>
    </w:p>
    <w:p w:rsidR="00690A1C" w:rsidRPr="00080FDD" w:rsidRDefault="00690A1C" w:rsidP="00E33895">
      <w:pPr>
        <w:widowControl w:val="0"/>
        <w:spacing w:line="300" w:lineRule="auto"/>
        <w:ind w:firstLine="709"/>
        <w:jc w:val="both"/>
        <w:rPr>
          <w:spacing w:val="-8"/>
          <w:sz w:val="28"/>
          <w:szCs w:val="28"/>
        </w:rPr>
      </w:pPr>
      <w:r w:rsidRPr="00080FDD">
        <w:rPr>
          <w:b/>
          <w:bCs/>
          <w:spacing w:val="-8"/>
          <w:sz w:val="28"/>
          <w:szCs w:val="28"/>
        </w:rPr>
        <w:t>4.2.</w:t>
      </w:r>
      <w:r w:rsidRPr="00080FDD">
        <w:rPr>
          <w:spacing w:val="-8"/>
          <w:sz w:val="28"/>
          <w:szCs w:val="28"/>
        </w:rPr>
        <w:t xml:space="preserve"> З навчальної дисципліни, за якою передбачено залік, може бути проведена підсумкова комплексна контрольна робота (ПККР). Бали, отримані за комплексну контрольну роботу, додаються до балів за змістові модулі і сумарний результат у балах </w:t>
      </w:r>
      <w:r w:rsidRPr="00080FDD">
        <w:rPr>
          <w:i/>
          <w:iCs/>
          <w:spacing w:val="-8"/>
          <w:sz w:val="28"/>
          <w:szCs w:val="28"/>
        </w:rPr>
        <w:t>«зараховано», «не зараховано»</w:t>
      </w:r>
      <w:r w:rsidRPr="00080FDD">
        <w:rPr>
          <w:spacing w:val="-8"/>
          <w:sz w:val="28"/>
          <w:szCs w:val="28"/>
        </w:rPr>
        <w:t xml:space="preserve"> заноситься у </w:t>
      </w:r>
      <w:r w:rsidRPr="00080FDD">
        <w:rPr>
          <w:i/>
          <w:iCs/>
          <w:spacing w:val="-8"/>
          <w:sz w:val="28"/>
          <w:szCs w:val="28"/>
        </w:rPr>
        <w:t>«Залікову відомість»</w:t>
      </w:r>
      <w:r w:rsidRPr="00080FDD">
        <w:rPr>
          <w:spacing w:val="-8"/>
          <w:sz w:val="28"/>
          <w:szCs w:val="28"/>
        </w:rPr>
        <w:t xml:space="preserve"> навчальної дисципліни (</w:t>
      </w:r>
      <w:r w:rsidRPr="00080FDD">
        <w:rPr>
          <w:i/>
          <w:iCs/>
          <w:spacing w:val="-8"/>
          <w:sz w:val="28"/>
          <w:szCs w:val="28"/>
        </w:rPr>
        <w:t>Додаток 1</w:t>
      </w:r>
      <w:r w:rsidRPr="00080FDD">
        <w:rPr>
          <w:spacing w:val="-8"/>
          <w:sz w:val="28"/>
          <w:szCs w:val="28"/>
        </w:rPr>
        <w:t xml:space="preserve">). </w:t>
      </w:r>
    </w:p>
    <w:p w:rsidR="00690A1C" w:rsidRPr="00080FDD" w:rsidRDefault="00690A1C" w:rsidP="00E33895">
      <w:pPr>
        <w:widowControl w:val="0"/>
        <w:spacing w:line="300" w:lineRule="auto"/>
        <w:ind w:firstLine="709"/>
        <w:jc w:val="both"/>
        <w:rPr>
          <w:spacing w:val="-8"/>
          <w:sz w:val="28"/>
          <w:szCs w:val="28"/>
        </w:rPr>
      </w:pPr>
      <w:r w:rsidRPr="00080FDD">
        <w:rPr>
          <w:b/>
          <w:bCs/>
          <w:spacing w:val="-8"/>
          <w:sz w:val="28"/>
          <w:szCs w:val="28"/>
        </w:rPr>
        <w:t xml:space="preserve">4.3. </w:t>
      </w:r>
      <w:r w:rsidRPr="00080FDD">
        <w:rPr>
          <w:spacing w:val="-8"/>
          <w:sz w:val="28"/>
          <w:szCs w:val="28"/>
        </w:rPr>
        <w:t xml:space="preserve">Семестровий контроль у формі </w:t>
      </w:r>
      <w:r w:rsidRPr="00080FDD">
        <w:rPr>
          <w:b/>
          <w:bCs/>
          <w:i/>
          <w:iCs/>
          <w:spacing w:val="-8"/>
          <w:sz w:val="28"/>
          <w:szCs w:val="28"/>
        </w:rPr>
        <w:t>екзамену</w:t>
      </w:r>
      <w:r w:rsidRPr="00080FDD">
        <w:rPr>
          <w:spacing w:val="-8"/>
          <w:sz w:val="28"/>
          <w:szCs w:val="28"/>
        </w:rPr>
        <w:t xml:space="preserve"> проводиться письмово і/або усно. На </w:t>
      </w:r>
      <w:r w:rsidRPr="00080FDD">
        <w:rPr>
          <w:spacing w:val="-10"/>
          <w:sz w:val="28"/>
          <w:szCs w:val="28"/>
        </w:rPr>
        <w:t>екзамен</w:t>
      </w:r>
      <w:r w:rsidRPr="00080FDD">
        <w:rPr>
          <w:spacing w:val="-8"/>
          <w:sz w:val="28"/>
          <w:szCs w:val="28"/>
        </w:rPr>
        <w:t xml:space="preserve"> виносяться вузлові питання, типові і комплексні задачі, завдання, що потребують творчої відповіді та вміння синтезувати отримані знання і застосовувати їх при вирішенні практичних завдань.</w:t>
      </w:r>
    </w:p>
    <w:p w:rsidR="00690A1C" w:rsidRPr="00080FDD" w:rsidRDefault="00690A1C" w:rsidP="00E33895">
      <w:pPr>
        <w:widowControl w:val="0"/>
        <w:spacing w:line="300" w:lineRule="auto"/>
        <w:ind w:firstLine="709"/>
        <w:jc w:val="both"/>
        <w:rPr>
          <w:spacing w:val="-8"/>
          <w:sz w:val="28"/>
          <w:szCs w:val="28"/>
        </w:rPr>
      </w:pPr>
      <w:r w:rsidRPr="00080FDD">
        <w:rPr>
          <w:b/>
          <w:bCs/>
          <w:spacing w:val="-8"/>
          <w:sz w:val="28"/>
          <w:szCs w:val="28"/>
        </w:rPr>
        <w:t>4.4</w:t>
      </w:r>
      <w:r w:rsidRPr="00080FDD">
        <w:rPr>
          <w:spacing w:val="-8"/>
          <w:sz w:val="28"/>
          <w:szCs w:val="28"/>
        </w:rPr>
        <w:t>. Перелік екзаменаційних питань та завдань, критерії їх оцінювання визначаються кафедрою і включаються до робочої навчальної програми дисципліни.</w:t>
      </w:r>
    </w:p>
    <w:p w:rsidR="00690A1C" w:rsidRPr="00080FDD" w:rsidRDefault="00690A1C" w:rsidP="00E33895">
      <w:pPr>
        <w:widowControl w:val="0"/>
        <w:spacing w:line="300" w:lineRule="auto"/>
        <w:ind w:firstLine="709"/>
        <w:jc w:val="both"/>
        <w:rPr>
          <w:spacing w:val="-8"/>
          <w:sz w:val="28"/>
          <w:szCs w:val="28"/>
        </w:rPr>
      </w:pPr>
      <w:r w:rsidRPr="00080FDD">
        <w:rPr>
          <w:b/>
          <w:bCs/>
          <w:spacing w:val="-8"/>
          <w:sz w:val="28"/>
          <w:szCs w:val="28"/>
        </w:rPr>
        <w:t>4.5.</w:t>
      </w:r>
      <w:r w:rsidRPr="00080FDD">
        <w:rPr>
          <w:spacing w:val="-8"/>
          <w:sz w:val="28"/>
          <w:szCs w:val="28"/>
        </w:rPr>
        <w:t xml:space="preserve"> Результати </w:t>
      </w:r>
      <w:r w:rsidRPr="00080FDD">
        <w:rPr>
          <w:b/>
          <w:bCs/>
          <w:i/>
          <w:iCs/>
          <w:spacing w:val="-8"/>
          <w:sz w:val="28"/>
          <w:szCs w:val="28"/>
        </w:rPr>
        <w:t>екзамену</w:t>
      </w:r>
      <w:r w:rsidRPr="00080FDD">
        <w:rPr>
          <w:spacing w:val="-8"/>
          <w:sz w:val="28"/>
          <w:szCs w:val="28"/>
        </w:rPr>
        <w:t xml:space="preserve"> оцінюються у балах, які проставляються у відповідній графі </w:t>
      </w:r>
      <w:r w:rsidRPr="00080FDD">
        <w:rPr>
          <w:i/>
          <w:iCs/>
          <w:spacing w:val="-8"/>
          <w:sz w:val="28"/>
          <w:szCs w:val="28"/>
        </w:rPr>
        <w:t>«Екзаменаційної відомості» (Додаток 1).</w:t>
      </w:r>
      <w:r w:rsidRPr="00080FDD">
        <w:rPr>
          <w:spacing w:val="-8"/>
          <w:sz w:val="28"/>
          <w:szCs w:val="28"/>
        </w:rPr>
        <w:t xml:space="preserve"> Підсумкова екзаменаційна оцінка з дисципліни розраховується з урахуванням балів, отриманих під час екзамену та балів, отриманих під час поточного контролю. </w:t>
      </w:r>
    </w:p>
    <w:p w:rsidR="00690A1C" w:rsidRPr="00080FDD" w:rsidRDefault="00690A1C" w:rsidP="00E33895">
      <w:pPr>
        <w:widowControl w:val="0"/>
        <w:spacing w:line="300" w:lineRule="auto"/>
        <w:ind w:firstLine="709"/>
        <w:jc w:val="both"/>
        <w:rPr>
          <w:spacing w:val="-8"/>
          <w:sz w:val="28"/>
          <w:szCs w:val="28"/>
        </w:rPr>
      </w:pPr>
      <w:r w:rsidRPr="00080FDD">
        <w:rPr>
          <w:b/>
          <w:bCs/>
          <w:spacing w:val="-8"/>
          <w:sz w:val="28"/>
          <w:szCs w:val="28"/>
        </w:rPr>
        <w:t>4.6</w:t>
      </w:r>
      <w:r w:rsidRPr="00080FDD">
        <w:rPr>
          <w:spacing w:val="-8"/>
          <w:sz w:val="28"/>
          <w:szCs w:val="28"/>
        </w:rPr>
        <w:t xml:space="preserve">. З інтегрованої дисципліни проводиться комплексний </w:t>
      </w:r>
      <w:r w:rsidRPr="00080FDD">
        <w:rPr>
          <w:spacing w:val="-10"/>
          <w:sz w:val="28"/>
          <w:szCs w:val="28"/>
        </w:rPr>
        <w:t>екзамен</w:t>
      </w:r>
      <w:r w:rsidRPr="00080FDD">
        <w:rPr>
          <w:spacing w:val="-8"/>
          <w:sz w:val="28"/>
          <w:szCs w:val="28"/>
        </w:rPr>
        <w:t xml:space="preserve"> після вивчення всієї інтегрованої дисципліни. Екзамен приймають викладачі, які читали структурні частини інтегрованої дисципліни. Комісія виставляє підсумкову оцінку за інтегровану дисципліну як середньоарифметичну з урахуванням балів модульного контролю і балів, отриманих студентом під час екзамену.</w:t>
      </w:r>
    </w:p>
    <w:p w:rsidR="00690A1C" w:rsidRPr="00080FDD" w:rsidRDefault="00690A1C" w:rsidP="00E33895">
      <w:pPr>
        <w:spacing w:line="300" w:lineRule="auto"/>
        <w:ind w:firstLine="709"/>
        <w:jc w:val="both"/>
        <w:rPr>
          <w:sz w:val="28"/>
          <w:szCs w:val="28"/>
        </w:rPr>
      </w:pPr>
      <w:r w:rsidRPr="00080FDD">
        <w:rPr>
          <w:b/>
          <w:bCs/>
          <w:spacing w:val="-8"/>
          <w:sz w:val="28"/>
          <w:szCs w:val="28"/>
        </w:rPr>
        <w:t xml:space="preserve">4.7. </w:t>
      </w:r>
      <w:r w:rsidRPr="00080FDD">
        <w:rPr>
          <w:b/>
          <w:bCs/>
          <w:sz w:val="28"/>
          <w:szCs w:val="28"/>
        </w:rPr>
        <w:t>Курсова робота/проект</w:t>
      </w:r>
      <w:r w:rsidRPr="00080FDD">
        <w:rPr>
          <w:sz w:val="28"/>
          <w:szCs w:val="28"/>
        </w:rPr>
        <w:t xml:space="preserve"> – одна з форм самостійної роботи студента, метою якої є поглиблене дослідження конкретних наукових напрямів, тем, що є складовими дисципліни, в межах якої виконується робота. Кінцевим етапом виконання курсової роботи/проекту є її захист.</w:t>
      </w:r>
    </w:p>
    <w:p w:rsidR="00690A1C" w:rsidRPr="00080FDD" w:rsidRDefault="00690A1C" w:rsidP="00E33895">
      <w:pPr>
        <w:spacing w:line="300" w:lineRule="auto"/>
        <w:ind w:firstLine="720"/>
        <w:jc w:val="both"/>
        <w:rPr>
          <w:sz w:val="28"/>
          <w:szCs w:val="28"/>
        </w:rPr>
      </w:pPr>
      <w:r w:rsidRPr="00080FDD">
        <w:rPr>
          <w:sz w:val="28"/>
          <w:szCs w:val="28"/>
        </w:rPr>
        <w:t xml:space="preserve">Оцінюється курсова робота/проект членами комісії після її захисту студентом у балах і за національною шкалою оцінок (Додаток 1). Загальна кількість балів включає оцінки змісту роботи (до </w:t>
      </w:r>
      <w:r w:rsidRPr="00080FDD">
        <w:rPr>
          <w:i/>
          <w:iCs/>
          <w:sz w:val="28"/>
          <w:szCs w:val="28"/>
        </w:rPr>
        <w:t>50 балів</w:t>
      </w:r>
      <w:r w:rsidRPr="00080FDD">
        <w:rPr>
          <w:sz w:val="28"/>
          <w:szCs w:val="28"/>
        </w:rPr>
        <w:t xml:space="preserve">), оформлення (до </w:t>
      </w:r>
      <w:r w:rsidRPr="00080FDD">
        <w:rPr>
          <w:i/>
          <w:iCs/>
          <w:sz w:val="28"/>
          <w:szCs w:val="28"/>
        </w:rPr>
        <w:t>10 балів</w:t>
      </w:r>
      <w:r w:rsidRPr="00080FDD">
        <w:rPr>
          <w:sz w:val="28"/>
          <w:szCs w:val="28"/>
        </w:rPr>
        <w:t xml:space="preserve">) та захисту (до </w:t>
      </w:r>
      <w:r w:rsidRPr="00080FDD">
        <w:rPr>
          <w:i/>
          <w:iCs/>
          <w:sz w:val="28"/>
          <w:szCs w:val="28"/>
        </w:rPr>
        <w:t>40 балів</w:t>
      </w:r>
      <w:r w:rsidRPr="00080FDD">
        <w:rPr>
          <w:sz w:val="28"/>
          <w:szCs w:val="28"/>
        </w:rPr>
        <w:t>). При оцінюванні курсової враховується низка складових, зокрема:</w:t>
      </w:r>
    </w:p>
    <w:p w:rsidR="00690A1C" w:rsidRPr="00080FDD" w:rsidRDefault="00690A1C" w:rsidP="00E33895">
      <w:pPr>
        <w:numPr>
          <w:ilvl w:val="0"/>
          <w:numId w:val="4"/>
        </w:numPr>
        <w:tabs>
          <w:tab w:val="num" w:pos="1260"/>
        </w:tabs>
        <w:ind w:left="1259" w:hanging="550"/>
        <w:jc w:val="both"/>
        <w:rPr>
          <w:sz w:val="28"/>
          <w:szCs w:val="28"/>
        </w:rPr>
      </w:pPr>
      <w:r w:rsidRPr="00080FDD">
        <w:rPr>
          <w:sz w:val="28"/>
          <w:szCs w:val="28"/>
        </w:rPr>
        <w:t>формулювання об’єкту і предмету дослідження;</w:t>
      </w:r>
    </w:p>
    <w:p w:rsidR="00690A1C" w:rsidRPr="00080FDD" w:rsidRDefault="00690A1C" w:rsidP="00E33895">
      <w:pPr>
        <w:numPr>
          <w:ilvl w:val="0"/>
          <w:numId w:val="4"/>
        </w:numPr>
        <w:tabs>
          <w:tab w:val="num" w:pos="1260"/>
        </w:tabs>
        <w:ind w:left="1259" w:hanging="550"/>
        <w:jc w:val="both"/>
        <w:rPr>
          <w:sz w:val="28"/>
          <w:szCs w:val="28"/>
        </w:rPr>
      </w:pPr>
      <w:r w:rsidRPr="00080FDD">
        <w:rPr>
          <w:sz w:val="28"/>
          <w:szCs w:val="28"/>
        </w:rPr>
        <w:t>відповідність структурних розділів і параграфів визначеній тематиці та вимогам до даного типу робіт;</w:t>
      </w:r>
    </w:p>
    <w:p w:rsidR="00690A1C" w:rsidRPr="00080FDD" w:rsidRDefault="00690A1C" w:rsidP="00E33895">
      <w:pPr>
        <w:numPr>
          <w:ilvl w:val="0"/>
          <w:numId w:val="4"/>
        </w:numPr>
        <w:tabs>
          <w:tab w:val="num" w:pos="1260"/>
        </w:tabs>
        <w:ind w:left="1259" w:hanging="550"/>
        <w:jc w:val="both"/>
        <w:rPr>
          <w:sz w:val="28"/>
          <w:szCs w:val="28"/>
        </w:rPr>
      </w:pPr>
      <w:r w:rsidRPr="00080FDD">
        <w:rPr>
          <w:sz w:val="28"/>
          <w:szCs w:val="28"/>
        </w:rPr>
        <w:t>відповідність вимогам щодо оформлення робіт;</w:t>
      </w:r>
    </w:p>
    <w:p w:rsidR="00690A1C" w:rsidRPr="00080FDD" w:rsidRDefault="00690A1C" w:rsidP="00E33895">
      <w:pPr>
        <w:numPr>
          <w:ilvl w:val="0"/>
          <w:numId w:val="4"/>
        </w:numPr>
        <w:tabs>
          <w:tab w:val="num" w:pos="1260"/>
        </w:tabs>
        <w:ind w:left="1259" w:hanging="550"/>
        <w:jc w:val="both"/>
        <w:rPr>
          <w:sz w:val="28"/>
          <w:szCs w:val="28"/>
        </w:rPr>
      </w:pPr>
      <w:r w:rsidRPr="00080FDD">
        <w:rPr>
          <w:sz w:val="28"/>
          <w:szCs w:val="28"/>
        </w:rPr>
        <w:t>наявність посилань;</w:t>
      </w:r>
    </w:p>
    <w:p w:rsidR="00690A1C" w:rsidRPr="00080FDD" w:rsidRDefault="00690A1C" w:rsidP="00E33895">
      <w:pPr>
        <w:numPr>
          <w:ilvl w:val="0"/>
          <w:numId w:val="4"/>
        </w:numPr>
        <w:tabs>
          <w:tab w:val="num" w:pos="1260"/>
        </w:tabs>
        <w:ind w:left="1259" w:hanging="550"/>
        <w:jc w:val="both"/>
        <w:rPr>
          <w:sz w:val="28"/>
          <w:szCs w:val="28"/>
        </w:rPr>
      </w:pPr>
      <w:r w:rsidRPr="00080FDD">
        <w:rPr>
          <w:sz w:val="28"/>
          <w:szCs w:val="28"/>
        </w:rPr>
        <w:t>дотримання граматичних і стилістичних правил;</w:t>
      </w:r>
    </w:p>
    <w:p w:rsidR="00690A1C" w:rsidRPr="00080FDD" w:rsidRDefault="00690A1C" w:rsidP="00E33895">
      <w:pPr>
        <w:numPr>
          <w:ilvl w:val="0"/>
          <w:numId w:val="4"/>
        </w:numPr>
        <w:tabs>
          <w:tab w:val="num" w:pos="1260"/>
        </w:tabs>
        <w:ind w:left="1259" w:hanging="550"/>
        <w:jc w:val="both"/>
        <w:rPr>
          <w:sz w:val="28"/>
          <w:szCs w:val="28"/>
        </w:rPr>
      </w:pPr>
      <w:r w:rsidRPr="00080FDD">
        <w:rPr>
          <w:sz w:val="28"/>
          <w:szCs w:val="28"/>
        </w:rPr>
        <w:t>вміння студента подавати результати свого дослідження, логічно структурувати доповідь.</w:t>
      </w:r>
    </w:p>
    <w:p w:rsidR="00690A1C" w:rsidRPr="00080FDD" w:rsidRDefault="00690A1C" w:rsidP="00E33895">
      <w:pPr>
        <w:spacing w:line="300" w:lineRule="auto"/>
        <w:ind w:firstLine="720"/>
        <w:jc w:val="both"/>
        <w:rPr>
          <w:sz w:val="28"/>
          <w:szCs w:val="28"/>
        </w:rPr>
      </w:pPr>
      <w:r w:rsidRPr="00080FDD">
        <w:rPr>
          <w:sz w:val="28"/>
          <w:szCs w:val="28"/>
        </w:rPr>
        <w:t>Вимоги до курсової роботи, порядку та принципів захисту і оцінювання передбачаються відповідними методичними рекомендаціями.</w:t>
      </w:r>
    </w:p>
    <w:p w:rsidR="00690A1C" w:rsidRPr="00080FDD" w:rsidRDefault="00690A1C" w:rsidP="00E33895">
      <w:pPr>
        <w:widowControl w:val="0"/>
        <w:spacing w:line="300" w:lineRule="auto"/>
        <w:ind w:firstLine="720"/>
        <w:jc w:val="center"/>
        <w:rPr>
          <w:b/>
          <w:bCs/>
          <w:spacing w:val="-8"/>
          <w:sz w:val="28"/>
          <w:szCs w:val="28"/>
        </w:rPr>
      </w:pPr>
    </w:p>
    <w:p w:rsidR="00690A1C" w:rsidRPr="00080FDD" w:rsidRDefault="00690A1C" w:rsidP="00E33895">
      <w:pPr>
        <w:widowControl w:val="0"/>
        <w:spacing w:line="300" w:lineRule="auto"/>
        <w:ind w:firstLine="720"/>
        <w:jc w:val="center"/>
        <w:rPr>
          <w:spacing w:val="-8"/>
          <w:sz w:val="28"/>
          <w:szCs w:val="28"/>
        </w:rPr>
      </w:pPr>
      <w:r w:rsidRPr="00080FDD">
        <w:rPr>
          <w:b/>
          <w:bCs/>
          <w:spacing w:val="-8"/>
          <w:sz w:val="28"/>
          <w:szCs w:val="28"/>
        </w:rPr>
        <w:t xml:space="preserve">5. </w:t>
      </w:r>
      <w:r w:rsidRPr="00080FDD">
        <w:rPr>
          <w:b/>
          <w:bCs/>
          <w:sz w:val="28"/>
          <w:szCs w:val="28"/>
        </w:rPr>
        <w:t>ОЦІНЮВАННЯ ПРАКТИК</w:t>
      </w:r>
    </w:p>
    <w:p w:rsidR="00690A1C" w:rsidRPr="00080FDD" w:rsidRDefault="00690A1C" w:rsidP="00E33895">
      <w:pPr>
        <w:spacing w:line="300" w:lineRule="auto"/>
        <w:ind w:firstLine="720"/>
        <w:jc w:val="both"/>
        <w:rPr>
          <w:color w:val="000000"/>
          <w:sz w:val="28"/>
          <w:szCs w:val="28"/>
        </w:rPr>
      </w:pPr>
      <w:r w:rsidRPr="00080FDD">
        <w:rPr>
          <w:b/>
          <w:bCs/>
          <w:spacing w:val="-8"/>
          <w:sz w:val="28"/>
          <w:szCs w:val="28"/>
        </w:rPr>
        <w:t xml:space="preserve">5.1. </w:t>
      </w:r>
      <w:r w:rsidRPr="00080FDD">
        <w:rPr>
          <w:color w:val="000000"/>
          <w:sz w:val="28"/>
          <w:szCs w:val="28"/>
        </w:rPr>
        <w:t>Практика є невід’ємною складовою навчального процесу. Її мета полягає в оволодінні студентами сучасними методами, навичками, вміннями та способами організації праці майбутньої професійної діяльності, формування на базі одержаних в академії знань професійних навичок та вмінь для прийняття самостійних рішень під час роботи у конкретних суспільно-економічних умовах, виховання потреби систематично поповнювати свої знання і творчо їх застосовувати у практичній діяльності.</w:t>
      </w:r>
    </w:p>
    <w:p w:rsidR="00690A1C" w:rsidRPr="00080FDD" w:rsidRDefault="00690A1C" w:rsidP="00E33895">
      <w:pPr>
        <w:spacing w:line="300" w:lineRule="auto"/>
        <w:ind w:firstLine="720"/>
        <w:jc w:val="both"/>
        <w:rPr>
          <w:color w:val="000000"/>
          <w:sz w:val="28"/>
          <w:szCs w:val="28"/>
        </w:rPr>
      </w:pPr>
      <w:r w:rsidRPr="00080FDD">
        <w:rPr>
          <w:b/>
          <w:bCs/>
          <w:color w:val="000000"/>
          <w:sz w:val="28"/>
          <w:szCs w:val="28"/>
        </w:rPr>
        <w:t>5.2.</w:t>
      </w:r>
      <w:r w:rsidRPr="00080FDD">
        <w:rPr>
          <w:color w:val="000000"/>
          <w:sz w:val="28"/>
          <w:szCs w:val="28"/>
        </w:rPr>
        <w:t xml:space="preserve"> Оцінка за практику складається з оцінки:</w:t>
      </w:r>
    </w:p>
    <w:p w:rsidR="00690A1C" w:rsidRPr="00080FDD" w:rsidRDefault="00690A1C" w:rsidP="00E33895">
      <w:pPr>
        <w:ind w:left="901" w:hanging="181"/>
        <w:jc w:val="both"/>
        <w:rPr>
          <w:color w:val="000000"/>
          <w:sz w:val="28"/>
          <w:szCs w:val="28"/>
        </w:rPr>
      </w:pPr>
      <w:r w:rsidRPr="00080FDD">
        <w:rPr>
          <w:color w:val="000000"/>
        </w:rPr>
        <w:t>1)</w:t>
      </w:r>
      <w:r w:rsidRPr="00080FDD">
        <w:rPr>
          <w:color w:val="000000"/>
          <w:sz w:val="28"/>
          <w:szCs w:val="28"/>
        </w:rPr>
        <w:t xml:space="preserve"> керівника від бази практики;</w:t>
      </w:r>
    </w:p>
    <w:p w:rsidR="00690A1C" w:rsidRPr="00080FDD" w:rsidRDefault="00690A1C" w:rsidP="00E33895">
      <w:pPr>
        <w:ind w:left="900" w:hanging="180"/>
        <w:jc w:val="both"/>
        <w:rPr>
          <w:sz w:val="28"/>
          <w:szCs w:val="28"/>
        </w:rPr>
      </w:pPr>
      <w:r w:rsidRPr="00080FDD">
        <w:rPr>
          <w:color w:val="000000"/>
        </w:rPr>
        <w:t>2)</w:t>
      </w:r>
      <w:r w:rsidRPr="00080FDD">
        <w:rPr>
          <w:color w:val="000000"/>
          <w:sz w:val="28"/>
          <w:szCs w:val="28"/>
        </w:rPr>
        <w:t xml:space="preserve"> керівника від кафедри;</w:t>
      </w:r>
    </w:p>
    <w:p w:rsidR="00690A1C" w:rsidRPr="00080FDD" w:rsidRDefault="00690A1C" w:rsidP="00E33895">
      <w:pPr>
        <w:ind w:left="900" w:hanging="180"/>
        <w:jc w:val="both"/>
        <w:rPr>
          <w:sz w:val="28"/>
          <w:szCs w:val="28"/>
        </w:rPr>
      </w:pPr>
      <w:r w:rsidRPr="00080FDD">
        <w:rPr>
          <w:color w:val="000000"/>
        </w:rPr>
        <w:t>3)</w:t>
      </w:r>
      <w:r w:rsidRPr="00080FDD">
        <w:rPr>
          <w:color w:val="000000"/>
          <w:sz w:val="28"/>
          <w:szCs w:val="28"/>
        </w:rPr>
        <w:t xml:space="preserve"> презентації студентом результатів проходження практики під час захисту звіту;</w:t>
      </w:r>
    </w:p>
    <w:p w:rsidR="00690A1C" w:rsidRPr="00080FDD" w:rsidRDefault="00690A1C" w:rsidP="00E33895">
      <w:pPr>
        <w:ind w:left="900" w:hanging="180"/>
        <w:jc w:val="both"/>
        <w:rPr>
          <w:sz w:val="28"/>
          <w:szCs w:val="28"/>
        </w:rPr>
      </w:pPr>
      <w:r w:rsidRPr="00080FDD">
        <w:rPr>
          <w:color w:val="000000"/>
        </w:rPr>
        <w:t>4)</w:t>
      </w:r>
      <w:r w:rsidRPr="00080FDD">
        <w:rPr>
          <w:color w:val="000000"/>
          <w:sz w:val="28"/>
          <w:szCs w:val="28"/>
        </w:rPr>
        <w:t xml:space="preserve"> відповіді на запитання.</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 xml:space="preserve">5.3. </w:t>
      </w:r>
      <w:r w:rsidRPr="00080FDD">
        <w:rPr>
          <w:spacing w:val="-8"/>
          <w:sz w:val="28"/>
          <w:szCs w:val="28"/>
        </w:rPr>
        <w:t xml:space="preserve">Додаткові умови визначаються факультетом, з урахуванням специфіки та особливостей напряму/спеціальності підготовки фахівців, видів практик, які проходить студент і зазначаються у </w:t>
      </w:r>
      <w:r w:rsidRPr="00080FDD">
        <w:rPr>
          <w:b/>
          <w:bCs/>
          <w:i/>
          <w:iCs/>
          <w:spacing w:val="-8"/>
          <w:sz w:val="28"/>
          <w:szCs w:val="28"/>
        </w:rPr>
        <w:t xml:space="preserve">методичних рекомендаціях </w:t>
      </w:r>
      <w:r w:rsidRPr="00080FDD">
        <w:rPr>
          <w:spacing w:val="-8"/>
          <w:sz w:val="28"/>
          <w:szCs w:val="28"/>
        </w:rPr>
        <w:t>щодо організації, захисту та оцінювання відповідної практики.</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 xml:space="preserve">5.4. </w:t>
      </w:r>
      <w:r w:rsidRPr="00080FDD">
        <w:rPr>
          <w:spacing w:val="-8"/>
          <w:sz w:val="28"/>
          <w:szCs w:val="28"/>
        </w:rPr>
        <w:t>Оцінка результатів проходження практики у балах  і за національною шкалою зазначається у відомості за підписом керівника практики від кафедри.</w:t>
      </w:r>
    </w:p>
    <w:p w:rsidR="00690A1C" w:rsidRPr="00080FDD" w:rsidRDefault="00690A1C" w:rsidP="00E33895">
      <w:pPr>
        <w:widowControl w:val="0"/>
        <w:spacing w:line="300" w:lineRule="auto"/>
        <w:jc w:val="center"/>
        <w:rPr>
          <w:b/>
          <w:bCs/>
          <w:spacing w:val="-8"/>
          <w:sz w:val="28"/>
          <w:szCs w:val="28"/>
        </w:rPr>
      </w:pPr>
    </w:p>
    <w:p w:rsidR="00690A1C" w:rsidRPr="00080FDD" w:rsidRDefault="00690A1C" w:rsidP="00E33895">
      <w:pPr>
        <w:widowControl w:val="0"/>
        <w:spacing w:line="300" w:lineRule="auto"/>
        <w:jc w:val="center"/>
        <w:rPr>
          <w:b/>
          <w:bCs/>
          <w:spacing w:val="-8"/>
          <w:sz w:val="28"/>
          <w:szCs w:val="28"/>
        </w:rPr>
      </w:pPr>
      <w:r w:rsidRPr="00080FDD">
        <w:rPr>
          <w:b/>
          <w:bCs/>
          <w:spacing w:val="-8"/>
          <w:sz w:val="28"/>
          <w:szCs w:val="28"/>
        </w:rPr>
        <w:t>6. ДЕРЖАВНА  АТЕСТАЦІЯ</w:t>
      </w:r>
    </w:p>
    <w:p w:rsidR="00690A1C" w:rsidRPr="00080FDD" w:rsidRDefault="00690A1C" w:rsidP="00E33895">
      <w:pPr>
        <w:widowControl w:val="0"/>
        <w:tabs>
          <w:tab w:val="num" w:pos="2145"/>
        </w:tabs>
        <w:spacing w:line="300" w:lineRule="auto"/>
        <w:ind w:firstLine="720"/>
        <w:jc w:val="both"/>
        <w:rPr>
          <w:spacing w:val="-8"/>
          <w:sz w:val="28"/>
          <w:szCs w:val="28"/>
        </w:rPr>
      </w:pPr>
      <w:r w:rsidRPr="00080FDD">
        <w:rPr>
          <w:b/>
          <w:bCs/>
          <w:spacing w:val="-8"/>
          <w:sz w:val="28"/>
          <w:szCs w:val="28"/>
        </w:rPr>
        <w:t>6.1. Державна атестація</w:t>
      </w:r>
      <w:r w:rsidRPr="00080FDD">
        <w:rPr>
          <w:spacing w:val="-8"/>
          <w:sz w:val="28"/>
          <w:szCs w:val="28"/>
        </w:rPr>
        <w:t xml:space="preserve"> – є підсумковою формою контролю за певним освітньо-кваліфікаційним рівнем.</w:t>
      </w:r>
    </w:p>
    <w:p w:rsidR="00690A1C" w:rsidRPr="00080FDD" w:rsidRDefault="00690A1C" w:rsidP="00E33895">
      <w:pPr>
        <w:widowControl w:val="0"/>
        <w:tabs>
          <w:tab w:val="num" w:pos="2145"/>
        </w:tabs>
        <w:spacing w:line="300" w:lineRule="auto"/>
        <w:ind w:firstLine="720"/>
        <w:jc w:val="both"/>
        <w:rPr>
          <w:b/>
          <w:bCs/>
          <w:spacing w:val="-8"/>
          <w:sz w:val="28"/>
          <w:szCs w:val="28"/>
        </w:rPr>
      </w:pPr>
      <w:r w:rsidRPr="00080FDD">
        <w:rPr>
          <w:b/>
          <w:bCs/>
          <w:spacing w:val="-8"/>
          <w:sz w:val="28"/>
          <w:szCs w:val="28"/>
        </w:rPr>
        <w:t xml:space="preserve">6.2. </w:t>
      </w:r>
      <w:r w:rsidRPr="00080FDD">
        <w:rPr>
          <w:spacing w:val="-10"/>
          <w:sz w:val="28"/>
          <w:szCs w:val="28"/>
        </w:rPr>
        <w:t xml:space="preserve">Державна атестація здійснюється Державною екзаменаційною комісією (ДЕК) </w:t>
      </w:r>
      <w:r w:rsidRPr="00080FDD">
        <w:rPr>
          <w:b/>
          <w:bCs/>
          <w:spacing w:val="-10"/>
          <w:sz w:val="28"/>
          <w:szCs w:val="28"/>
        </w:rPr>
        <w:t>після завершення теоретичної та практичної частини навчання</w:t>
      </w:r>
      <w:r w:rsidRPr="00080FDD">
        <w:rPr>
          <w:spacing w:val="-10"/>
          <w:sz w:val="28"/>
          <w:szCs w:val="28"/>
        </w:rPr>
        <w:t xml:space="preserve"> за відповідним освітньо-кваліфікаційним рівнем (ОКР) з метою встановлення фактичної відповідності рівня освітньої та кваліфікаційної підготовки випускника вимогам освітньо-кваліфікаційної характеристики напряму підготовки (спеціальності). При атестації оцінюється рівень теоретичних, професійних знань, умінь та навичок випускників, передбачених освітньо-кваліфікаційними характеристиками фахівців з відповідного напряму підготовки, спеціальності.</w:t>
      </w:r>
    </w:p>
    <w:p w:rsidR="00690A1C" w:rsidRPr="00080FDD" w:rsidRDefault="00690A1C" w:rsidP="009E7296">
      <w:pPr>
        <w:widowControl w:val="0"/>
        <w:spacing w:line="300" w:lineRule="auto"/>
        <w:ind w:firstLine="720"/>
        <w:jc w:val="both"/>
        <w:rPr>
          <w:b/>
          <w:bCs/>
          <w:spacing w:val="-8"/>
          <w:sz w:val="28"/>
          <w:szCs w:val="28"/>
        </w:rPr>
      </w:pPr>
      <w:r w:rsidRPr="00080FDD">
        <w:rPr>
          <w:b/>
          <w:bCs/>
          <w:spacing w:val="-8"/>
          <w:sz w:val="28"/>
          <w:szCs w:val="28"/>
        </w:rPr>
        <w:t xml:space="preserve">6.3. </w:t>
      </w:r>
      <w:r w:rsidRPr="00080FDD">
        <w:rPr>
          <w:spacing w:val="-8"/>
          <w:sz w:val="28"/>
          <w:szCs w:val="28"/>
        </w:rPr>
        <w:t>Оцінка результатів складання державних екзаменів та/або захисту випускних кваліфікаційних робіт здійснюється за 100-бальною системою контролю знань, прийнятою в академії та національною шкалу і відображаються у відповідних відомостях і протоколах роботи Державної екзаменаційної комісії (ДЕК).</w:t>
      </w:r>
      <w:r w:rsidRPr="00080FDD">
        <w:rPr>
          <w:b/>
          <w:bCs/>
          <w:spacing w:val="-8"/>
          <w:sz w:val="28"/>
          <w:szCs w:val="28"/>
        </w:rPr>
        <w:t xml:space="preserve"> </w:t>
      </w:r>
    </w:p>
    <w:p w:rsidR="00690A1C" w:rsidRPr="00080FDD" w:rsidRDefault="00690A1C" w:rsidP="009E7296">
      <w:pPr>
        <w:widowControl w:val="0"/>
        <w:spacing w:line="300" w:lineRule="auto"/>
        <w:ind w:firstLine="720"/>
        <w:jc w:val="both"/>
        <w:rPr>
          <w:spacing w:val="-8"/>
          <w:sz w:val="28"/>
          <w:szCs w:val="28"/>
        </w:rPr>
      </w:pPr>
      <w:r w:rsidRPr="00080FDD">
        <w:rPr>
          <w:b/>
          <w:bCs/>
          <w:spacing w:val="-8"/>
          <w:sz w:val="28"/>
          <w:szCs w:val="28"/>
        </w:rPr>
        <w:t>6.3.1</w:t>
      </w:r>
      <w:r w:rsidRPr="00080FDD">
        <w:rPr>
          <w:spacing w:val="-8"/>
          <w:sz w:val="28"/>
          <w:szCs w:val="28"/>
        </w:rPr>
        <w:t>. Усі екзаменаційні завдання, зазначені в екзаменаційному білеті (у тесті) з комплексного державного екзамену, або додаткового державного екзамену з відповідної дисципліни є рівнозначними за їх внеском до загальної оцінки за екзамен. Підсумкова оцінка комплексного державного екзамену (додаткового екзамену) є середньозваженою оцінок за кожну складову екзаменаційного завдання або тесту.</w:t>
      </w:r>
    </w:p>
    <w:p w:rsidR="00690A1C" w:rsidRPr="00080FDD" w:rsidRDefault="00690A1C" w:rsidP="00E33895">
      <w:pPr>
        <w:widowControl w:val="0"/>
        <w:spacing w:line="204" w:lineRule="auto"/>
        <w:ind w:firstLine="720"/>
        <w:jc w:val="both"/>
        <w:rPr>
          <w:b/>
          <w:bCs/>
          <w:spacing w:val="-8"/>
          <w:sz w:val="26"/>
          <w:szCs w:val="26"/>
        </w:rPr>
      </w:pPr>
      <w:r w:rsidRPr="00080FDD">
        <w:rPr>
          <w:i/>
          <w:iCs/>
          <w:sz w:val="26"/>
          <w:szCs w:val="26"/>
        </w:rPr>
        <w:t xml:space="preserve">За теоретичну і практичну частину екзамену виставляється одна оцінка за 100 бальною і національною шкалою оцінок. Повторне складання (перескладання) державного </w:t>
      </w:r>
      <w:r w:rsidRPr="00080FDD">
        <w:rPr>
          <w:i/>
          <w:iCs/>
          <w:spacing w:val="-8"/>
          <w:sz w:val="26"/>
          <w:szCs w:val="26"/>
        </w:rPr>
        <w:t>екзамену</w:t>
      </w:r>
      <w:r w:rsidRPr="00080FDD">
        <w:rPr>
          <w:i/>
          <w:iCs/>
          <w:sz w:val="26"/>
          <w:szCs w:val="26"/>
        </w:rPr>
        <w:t xml:space="preserve"> і захист випускної кваліфікаційної роботи з метою підвищення оцінки не дозволяється.</w:t>
      </w:r>
    </w:p>
    <w:p w:rsidR="00690A1C" w:rsidRPr="00080FDD" w:rsidRDefault="00690A1C" w:rsidP="00E33895">
      <w:pPr>
        <w:spacing w:line="300" w:lineRule="auto"/>
        <w:ind w:firstLine="714"/>
        <w:jc w:val="both"/>
        <w:rPr>
          <w:spacing w:val="-8"/>
          <w:sz w:val="28"/>
          <w:szCs w:val="28"/>
        </w:rPr>
      </w:pPr>
      <w:r w:rsidRPr="00080FDD">
        <w:rPr>
          <w:b/>
          <w:bCs/>
          <w:spacing w:val="-8"/>
          <w:sz w:val="28"/>
          <w:szCs w:val="28"/>
        </w:rPr>
        <w:t xml:space="preserve">6.3.2. </w:t>
      </w:r>
      <w:r w:rsidRPr="00080FDD">
        <w:rPr>
          <w:spacing w:val="-8"/>
          <w:sz w:val="28"/>
          <w:szCs w:val="28"/>
        </w:rPr>
        <w:t>Випускна кваліфікаційна робота /проект/ бакалавра, спеціаліста та магістра є складовою державної атестації, підсумковою індивідуальною письмовою науково-дослідною роботою, яка дає змогу отримати комплексне уявлення про рівень засвоєння теоретичних знань та практичної підготовки, здатність до самостійної роботи за обраною спеціальністю.</w:t>
      </w:r>
    </w:p>
    <w:p w:rsidR="00690A1C" w:rsidRPr="00080FDD" w:rsidRDefault="00690A1C" w:rsidP="00E33895">
      <w:pPr>
        <w:spacing w:line="300" w:lineRule="auto"/>
        <w:ind w:firstLine="720"/>
        <w:jc w:val="both"/>
        <w:rPr>
          <w:spacing w:val="-8"/>
          <w:sz w:val="28"/>
          <w:szCs w:val="28"/>
        </w:rPr>
      </w:pPr>
      <w:r w:rsidRPr="00080FDD">
        <w:rPr>
          <w:spacing w:val="-8"/>
          <w:sz w:val="28"/>
          <w:szCs w:val="28"/>
        </w:rPr>
        <w:t xml:space="preserve">У випускній кваліфікаційній роботі студент повинен продемонструвати знання з певного наукового напряму, володіння навичками наукового дослідження, здатність мислити, аналізувати, узагальнювати й робити висновки. </w:t>
      </w:r>
    </w:p>
    <w:p w:rsidR="00690A1C" w:rsidRPr="00080FDD" w:rsidRDefault="00690A1C" w:rsidP="00E33895">
      <w:pPr>
        <w:spacing w:line="300" w:lineRule="auto"/>
        <w:ind w:firstLine="720"/>
        <w:jc w:val="both"/>
        <w:rPr>
          <w:spacing w:val="-8"/>
          <w:sz w:val="28"/>
          <w:szCs w:val="28"/>
        </w:rPr>
      </w:pPr>
      <w:r w:rsidRPr="00080FDD">
        <w:rPr>
          <w:spacing w:val="-8"/>
          <w:sz w:val="28"/>
          <w:szCs w:val="28"/>
        </w:rPr>
        <w:t xml:space="preserve">Оцінка студента за кваліфікаційну роботу формується на основі оцінки рецензента та захисту. Вимоги до написання та оформлення і критерії оцінювання випускних кваліфікаційних робіт визначаються відповідним положенням факультету. </w:t>
      </w:r>
    </w:p>
    <w:p w:rsidR="00690A1C" w:rsidRPr="00080FDD" w:rsidRDefault="00690A1C" w:rsidP="00E33895">
      <w:pPr>
        <w:spacing w:line="300" w:lineRule="auto"/>
        <w:ind w:firstLine="714"/>
        <w:jc w:val="both"/>
        <w:rPr>
          <w:spacing w:val="-8"/>
          <w:sz w:val="28"/>
          <w:szCs w:val="28"/>
        </w:rPr>
      </w:pPr>
      <w:r w:rsidRPr="00080FDD">
        <w:rPr>
          <w:b/>
          <w:bCs/>
          <w:spacing w:val="-8"/>
          <w:sz w:val="28"/>
          <w:szCs w:val="28"/>
        </w:rPr>
        <w:t xml:space="preserve">6.3.3. </w:t>
      </w:r>
      <w:r w:rsidRPr="00080FDD">
        <w:rPr>
          <w:spacing w:val="-8"/>
          <w:sz w:val="28"/>
          <w:szCs w:val="28"/>
        </w:rPr>
        <w:t>Захист випускної кваліфікаційної роботи є обов’язковою процедурою для отримання відповідного ступеня. До захисту допускаються студенти, які виконали навчальний план із спеціальності й успішно склали всі екзамени й заліки. За рішенням кафедри може проводитись попередній захист на засіданні кафедри.</w:t>
      </w:r>
    </w:p>
    <w:p w:rsidR="00690A1C" w:rsidRPr="00080FDD" w:rsidRDefault="00690A1C" w:rsidP="00E33895">
      <w:pPr>
        <w:widowControl w:val="0"/>
        <w:spacing w:line="300" w:lineRule="auto"/>
        <w:jc w:val="center"/>
        <w:rPr>
          <w:spacing w:val="-8"/>
          <w:sz w:val="28"/>
          <w:szCs w:val="28"/>
        </w:rPr>
      </w:pPr>
      <w:r w:rsidRPr="00080FDD">
        <w:rPr>
          <w:b/>
          <w:bCs/>
          <w:spacing w:val="-8"/>
          <w:sz w:val="28"/>
          <w:szCs w:val="28"/>
        </w:rPr>
        <w:t>7. ПОРЯДОК  ЛІКВІДАЦІЇ  АКАДЕМІЧНОЇ  ЗАБОРГОВАНОСТІ</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7.1.</w:t>
      </w:r>
      <w:r w:rsidRPr="00080FDD">
        <w:rPr>
          <w:spacing w:val="-8"/>
          <w:sz w:val="28"/>
          <w:szCs w:val="28"/>
        </w:rPr>
        <w:t xml:space="preserve"> Студентам, які при складанні екзамену (заліку) одержали сумарну оцінку, що не перевищує 59 балів, або не з’явилися на екзамен дозволяється ліквідувати академічну заборгованість відповідно до графіку ліквідації академзаборгованості за встановленими правилами.</w:t>
      </w:r>
    </w:p>
    <w:p w:rsidR="00690A1C" w:rsidRPr="00080FDD" w:rsidRDefault="00690A1C" w:rsidP="00E33895">
      <w:pPr>
        <w:spacing w:line="300" w:lineRule="auto"/>
        <w:ind w:firstLine="709"/>
        <w:jc w:val="both"/>
        <w:rPr>
          <w:sz w:val="28"/>
          <w:szCs w:val="28"/>
        </w:rPr>
      </w:pPr>
      <w:r w:rsidRPr="00080FDD">
        <w:rPr>
          <w:b/>
          <w:bCs/>
          <w:spacing w:val="-8"/>
          <w:sz w:val="28"/>
          <w:szCs w:val="28"/>
        </w:rPr>
        <w:t xml:space="preserve">7.2. </w:t>
      </w:r>
      <w:r w:rsidRPr="00080FDD">
        <w:rPr>
          <w:sz w:val="28"/>
          <w:szCs w:val="28"/>
        </w:rPr>
        <w:t xml:space="preserve">У  разі  отримання  незадовільної  оцінки,  перескладання  екзамену (заліку)  з  дисципліни допускається  не  більше  двох  разів.  Перший  раз – у  письмовій  формі  науково-педагогічному працівнику, при другому перескладанні – в усній чи комбінованій формі комісії, яка створюється деканом. Оцінка комісії є остаточною. </w:t>
      </w:r>
    </w:p>
    <w:p w:rsidR="00690A1C" w:rsidRPr="00080FDD" w:rsidRDefault="00690A1C" w:rsidP="00E33895">
      <w:pPr>
        <w:spacing w:line="300" w:lineRule="auto"/>
        <w:ind w:firstLine="709"/>
        <w:jc w:val="both"/>
        <w:rPr>
          <w:sz w:val="28"/>
          <w:szCs w:val="28"/>
        </w:rPr>
      </w:pPr>
      <w:r w:rsidRPr="00080FDD">
        <w:rPr>
          <w:b/>
          <w:bCs/>
          <w:sz w:val="28"/>
          <w:szCs w:val="28"/>
        </w:rPr>
        <w:t>7.3.</w:t>
      </w:r>
      <w:r w:rsidRPr="00080FDD">
        <w:rPr>
          <w:sz w:val="28"/>
          <w:szCs w:val="28"/>
        </w:rPr>
        <w:t xml:space="preserve"> Студентам,  які  одержали  під  час  сесії  не  більше  двох  незадовільних  оцінок,  дозволяється ліквідувати  академічну  заборгованість  до  початку  наступного  семестру.  Повторне  складання екзаменів (заліків)  здійснюється  тільки  після  закінчення  екзаменаційної  сесії  протягом  канікул. </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 xml:space="preserve">7.4. </w:t>
      </w:r>
      <w:r w:rsidRPr="00080FDD">
        <w:rPr>
          <w:spacing w:val="-8"/>
          <w:sz w:val="28"/>
          <w:szCs w:val="28"/>
        </w:rPr>
        <w:t>Студент, який одержав більше двох незадовільних оцінок (включаючи залік та диференційований залік, екзамен) підлягає відрахуванню зі складу студентів за академічну неуспішність.</w:t>
      </w:r>
    </w:p>
    <w:p w:rsidR="00690A1C" w:rsidRPr="00080FDD" w:rsidRDefault="00690A1C" w:rsidP="00E33895">
      <w:pPr>
        <w:widowControl w:val="0"/>
        <w:spacing w:line="300" w:lineRule="auto"/>
        <w:jc w:val="center"/>
        <w:rPr>
          <w:b/>
          <w:bCs/>
          <w:spacing w:val="-8"/>
          <w:sz w:val="28"/>
          <w:szCs w:val="28"/>
        </w:rPr>
      </w:pPr>
      <w:r w:rsidRPr="00080FDD">
        <w:rPr>
          <w:b/>
          <w:bCs/>
          <w:spacing w:val="-8"/>
          <w:sz w:val="28"/>
          <w:szCs w:val="28"/>
        </w:rPr>
        <w:t>8. ПОРЯДОК ЗАПОВНЕННЯ ВІДОМОСТЕЙ НОВОГО ЗРАЗКА</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8.1.</w:t>
      </w:r>
      <w:r w:rsidRPr="00080FDD">
        <w:rPr>
          <w:spacing w:val="-8"/>
          <w:sz w:val="28"/>
          <w:szCs w:val="28"/>
        </w:rPr>
        <w:t xml:space="preserve"> Результати заліку, диференційованого заліку та екзамену проставляються відповідно у «Відомість обліку успішності» (</w:t>
      </w:r>
      <w:r w:rsidRPr="00080FDD">
        <w:rPr>
          <w:i/>
          <w:iCs/>
          <w:spacing w:val="-8"/>
          <w:sz w:val="28"/>
          <w:szCs w:val="28"/>
        </w:rPr>
        <w:t>Додаток 1</w:t>
      </w:r>
      <w:r w:rsidRPr="00080FDD">
        <w:rPr>
          <w:spacing w:val="-8"/>
          <w:sz w:val="28"/>
          <w:szCs w:val="28"/>
        </w:rPr>
        <w:t xml:space="preserve">). </w:t>
      </w:r>
    </w:p>
    <w:p w:rsidR="00690A1C" w:rsidRPr="00080FDD" w:rsidRDefault="00690A1C" w:rsidP="00E33895">
      <w:pPr>
        <w:widowControl w:val="0"/>
        <w:spacing w:line="300" w:lineRule="auto"/>
        <w:ind w:firstLine="720"/>
        <w:jc w:val="both"/>
        <w:rPr>
          <w:spacing w:val="-8"/>
          <w:sz w:val="28"/>
          <w:szCs w:val="28"/>
        </w:rPr>
      </w:pPr>
      <w:r w:rsidRPr="00080FDD">
        <w:rPr>
          <w:spacing w:val="-8"/>
          <w:sz w:val="28"/>
          <w:szCs w:val="28"/>
        </w:rPr>
        <w:t xml:space="preserve">В </w:t>
      </w:r>
      <w:r w:rsidRPr="00080FDD">
        <w:rPr>
          <w:b/>
          <w:bCs/>
          <w:i/>
          <w:iCs/>
          <w:spacing w:val="-8"/>
          <w:sz w:val="28"/>
          <w:szCs w:val="28"/>
        </w:rPr>
        <w:t>екзаменаційних відомостях</w:t>
      </w:r>
      <w:r w:rsidRPr="00080FDD">
        <w:rPr>
          <w:spacing w:val="-8"/>
          <w:sz w:val="28"/>
          <w:szCs w:val="28"/>
        </w:rPr>
        <w:t xml:space="preserve"> проставляються зведені дані за 100-бальною шкалою, за </w:t>
      </w:r>
      <w:r w:rsidRPr="00080FDD">
        <w:rPr>
          <w:b/>
          <w:bCs/>
          <w:i/>
          <w:iCs/>
          <w:spacing w:val="-8"/>
          <w:sz w:val="28"/>
          <w:szCs w:val="28"/>
        </w:rPr>
        <w:t>національною шкалою</w:t>
      </w:r>
      <w:r w:rsidRPr="00080FDD">
        <w:rPr>
          <w:spacing w:val="-8"/>
          <w:sz w:val="28"/>
          <w:szCs w:val="28"/>
        </w:rPr>
        <w:t xml:space="preserve"> та шкалою </w:t>
      </w:r>
      <w:r w:rsidRPr="00080FDD">
        <w:rPr>
          <w:sz w:val="28"/>
          <w:szCs w:val="28"/>
        </w:rPr>
        <w:t>ECTS</w:t>
      </w:r>
      <w:r w:rsidRPr="00080FDD">
        <w:rPr>
          <w:spacing w:val="-8"/>
          <w:sz w:val="28"/>
          <w:szCs w:val="28"/>
        </w:rPr>
        <w:t>:</w:t>
      </w:r>
    </w:p>
    <w:p w:rsidR="00690A1C" w:rsidRPr="00080FDD" w:rsidRDefault="00690A1C" w:rsidP="009E7296">
      <w:pPr>
        <w:widowControl w:val="0"/>
        <w:jc w:val="center"/>
        <w:rPr>
          <w:b/>
          <w:bCs/>
          <w:spacing w:val="-8"/>
        </w:rPr>
      </w:pPr>
      <w:r w:rsidRPr="00080FDD">
        <w:rPr>
          <w:b/>
          <w:bCs/>
          <w:spacing w:val="-8"/>
        </w:rPr>
        <w:t>Шкала оцінювання</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616"/>
        <w:gridCol w:w="2552"/>
        <w:gridCol w:w="4394"/>
        <w:gridCol w:w="1134"/>
      </w:tblGrid>
      <w:tr w:rsidR="00690A1C" w:rsidRPr="00080FDD">
        <w:trPr>
          <w:jc w:val="center"/>
        </w:trPr>
        <w:tc>
          <w:tcPr>
            <w:tcW w:w="1616" w:type="dxa"/>
            <w:tcBorders>
              <w:top w:val="single" w:sz="12" w:space="0" w:color="auto"/>
              <w:bottom w:val="single" w:sz="12" w:space="0" w:color="auto"/>
            </w:tcBorders>
            <w:vAlign w:val="center"/>
          </w:tcPr>
          <w:p w:rsidR="00690A1C" w:rsidRPr="00080FDD" w:rsidRDefault="00690A1C" w:rsidP="009004AF">
            <w:pPr>
              <w:widowControl w:val="0"/>
              <w:spacing w:line="216" w:lineRule="auto"/>
              <w:jc w:val="center"/>
              <w:rPr>
                <w:b/>
                <w:bCs/>
                <w:i/>
                <w:iCs/>
                <w:spacing w:val="-8"/>
                <w:sz w:val="20"/>
                <w:szCs w:val="20"/>
              </w:rPr>
            </w:pPr>
            <w:r w:rsidRPr="00080FDD">
              <w:rPr>
                <w:b/>
                <w:bCs/>
                <w:i/>
                <w:iCs/>
                <w:spacing w:val="-8"/>
                <w:sz w:val="20"/>
                <w:szCs w:val="20"/>
              </w:rPr>
              <w:t>100-бальна шкала</w:t>
            </w:r>
          </w:p>
        </w:tc>
        <w:tc>
          <w:tcPr>
            <w:tcW w:w="2552" w:type="dxa"/>
            <w:tcBorders>
              <w:top w:val="single" w:sz="12" w:space="0" w:color="auto"/>
              <w:bottom w:val="single" w:sz="12" w:space="0" w:color="auto"/>
            </w:tcBorders>
            <w:vAlign w:val="center"/>
          </w:tcPr>
          <w:p w:rsidR="00690A1C" w:rsidRPr="00080FDD" w:rsidRDefault="00690A1C" w:rsidP="009004AF">
            <w:pPr>
              <w:widowControl w:val="0"/>
              <w:spacing w:line="216" w:lineRule="auto"/>
              <w:ind w:left="-108"/>
              <w:jc w:val="center"/>
              <w:rPr>
                <w:b/>
                <w:bCs/>
                <w:spacing w:val="-8"/>
                <w:sz w:val="20"/>
                <w:szCs w:val="20"/>
              </w:rPr>
            </w:pPr>
            <w:r w:rsidRPr="00080FDD">
              <w:rPr>
                <w:b/>
                <w:bCs/>
                <w:spacing w:val="-8"/>
                <w:sz w:val="20"/>
                <w:szCs w:val="20"/>
              </w:rPr>
              <w:t>Оцінка за національною шкалою та шкалою академії</w:t>
            </w:r>
          </w:p>
        </w:tc>
        <w:tc>
          <w:tcPr>
            <w:tcW w:w="4394" w:type="dxa"/>
            <w:tcBorders>
              <w:top w:val="single" w:sz="12" w:space="0" w:color="auto"/>
              <w:bottom w:val="single" w:sz="12" w:space="0" w:color="auto"/>
              <w:right w:val="single" w:sz="12" w:space="0" w:color="auto"/>
            </w:tcBorders>
            <w:vAlign w:val="center"/>
          </w:tcPr>
          <w:p w:rsidR="00690A1C" w:rsidRPr="00080FDD" w:rsidRDefault="00690A1C" w:rsidP="009004AF">
            <w:pPr>
              <w:widowControl w:val="0"/>
              <w:jc w:val="center"/>
              <w:rPr>
                <w:b/>
                <w:bCs/>
                <w:spacing w:val="-8"/>
              </w:rPr>
            </w:pPr>
            <w:r w:rsidRPr="00080FDD">
              <w:rPr>
                <w:b/>
                <w:bCs/>
                <w:spacing w:val="-8"/>
                <w:sz w:val="22"/>
                <w:szCs w:val="22"/>
              </w:rPr>
              <w:t>Визначення</w:t>
            </w:r>
          </w:p>
        </w:tc>
        <w:tc>
          <w:tcPr>
            <w:tcW w:w="1134" w:type="dxa"/>
            <w:tcBorders>
              <w:top w:val="single" w:sz="12" w:space="0" w:color="auto"/>
              <w:bottom w:val="single" w:sz="12" w:space="0" w:color="auto"/>
            </w:tcBorders>
          </w:tcPr>
          <w:p w:rsidR="00690A1C" w:rsidRPr="00080FDD" w:rsidRDefault="00690A1C" w:rsidP="009004AF">
            <w:pPr>
              <w:widowControl w:val="0"/>
              <w:jc w:val="center"/>
              <w:rPr>
                <w:b/>
                <w:bCs/>
                <w:spacing w:val="-8"/>
              </w:rPr>
            </w:pPr>
            <w:r w:rsidRPr="00080FDD">
              <w:rPr>
                <w:b/>
                <w:bCs/>
                <w:spacing w:val="-8"/>
                <w:sz w:val="20"/>
                <w:szCs w:val="20"/>
              </w:rPr>
              <w:t>Оцінка за шкалою</w:t>
            </w:r>
            <w:r w:rsidRPr="00080FDD">
              <w:rPr>
                <w:b/>
                <w:bCs/>
                <w:spacing w:val="-8"/>
                <w:sz w:val="22"/>
                <w:szCs w:val="22"/>
              </w:rPr>
              <w:t xml:space="preserve"> ECTS</w:t>
            </w:r>
          </w:p>
        </w:tc>
      </w:tr>
      <w:tr w:rsidR="00690A1C" w:rsidRPr="00080FDD">
        <w:trPr>
          <w:jc w:val="center"/>
        </w:trPr>
        <w:tc>
          <w:tcPr>
            <w:tcW w:w="1616" w:type="dxa"/>
            <w:vAlign w:val="center"/>
          </w:tcPr>
          <w:p w:rsidR="00690A1C" w:rsidRPr="00080FDD" w:rsidRDefault="00690A1C" w:rsidP="009004AF">
            <w:pPr>
              <w:widowControl w:val="0"/>
              <w:jc w:val="center"/>
              <w:rPr>
                <w:b/>
                <w:bCs/>
                <w:i/>
                <w:iCs/>
                <w:spacing w:val="-8"/>
              </w:rPr>
            </w:pPr>
            <w:r w:rsidRPr="00080FDD">
              <w:rPr>
                <w:b/>
                <w:bCs/>
                <w:i/>
                <w:iCs/>
                <w:spacing w:val="-8"/>
                <w:sz w:val="22"/>
                <w:szCs w:val="22"/>
              </w:rPr>
              <w:t>90 – 100</w:t>
            </w:r>
          </w:p>
        </w:tc>
        <w:tc>
          <w:tcPr>
            <w:tcW w:w="2552" w:type="dxa"/>
            <w:vAlign w:val="center"/>
          </w:tcPr>
          <w:p w:rsidR="00690A1C" w:rsidRPr="00080FDD" w:rsidRDefault="00690A1C" w:rsidP="009004AF">
            <w:pPr>
              <w:widowControl w:val="0"/>
              <w:jc w:val="center"/>
              <w:rPr>
                <w:b/>
                <w:bCs/>
                <w:spacing w:val="-8"/>
              </w:rPr>
            </w:pPr>
            <w:r w:rsidRPr="00080FDD">
              <w:rPr>
                <w:b/>
                <w:bCs/>
                <w:spacing w:val="-8"/>
                <w:sz w:val="22"/>
                <w:szCs w:val="22"/>
              </w:rPr>
              <w:t>відмінно</w:t>
            </w:r>
          </w:p>
        </w:tc>
        <w:tc>
          <w:tcPr>
            <w:tcW w:w="4394" w:type="dxa"/>
            <w:tcBorders>
              <w:right w:val="single" w:sz="12" w:space="0" w:color="auto"/>
            </w:tcBorders>
          </w:tcPr>
          <w:p w:rsidR="00690A1C" w:rsidRPr="00080FDD" w:rsidRDefault="00690A1C" w:rsidP="00BA4B81">
            <w:pPr>
              <w:widowControl w:val="0"/>
              <w:spacing w:line="204" w:lineRule="auto"/>
              <w:rPr>
                <w:spacing w:val="-8"/>
              </w:rPr>
            </w:pPr>
            <w:r w:rsidRPr="00080FDD">
              <w:rPr>
                <w:b/>
                <w:bCs/>
                <w:spacing w:val="-8"/>
                <w:sz w:val="22"/>
                <w:szCs w:val="22"/>
              </w:rPr>
              <w:t>Відмінно</w:t>
            </w:r>
            <w:r w:rsidRPr="00080FDD">
              <w:rPr>
                <w:spacing w:val="-8"/>
                <w:sz w:val="22"/>
                <w:szCs w:val="22"/>
              </w:rPr>
              <w:t xml:space="preserve"> </w:t>
            </w:r>
            <w:r>
              <w:rPr>
                <w:spacing w:val="-8"/>
                <w:sz w:val="22"/>
                <w:szCs w:val="22"/>
              </w:rPr>
              <w:t>– відмінна відповідь, виконання</w:t>
            </w:r>
            <w:r w:rsidRPr="00BA4B81">
              <w:rPr>
                <w:spacing w:val="-8"/>
                <w:sz w:val="22"/>
                <w:szCs w:val="22"/>
              </w:rPr>
              <w:t xml:space="preserve"> </w:t>
            </w:r>
            <w:r w:rsidRPr="00080FDD">
              <w:rPr>
                <w:spacing w:val="-8"/>
                <w:sz w:val="22"/>
                <w:szCs w:val="22"/>
              </w:rPr>
              <w:t>роботи лише з незначною кількістю помилок</w:t>
            </w:r>
          </w:p>
        </w:tc>
        <w:tc>
          <w:tcPr>
            <w:tcW w:w="1134" w:type="dxa"/>
          </w:tcPr>
          <w:p w:rsidR="00690A1C" w:rsidRPr="00080FDD" w:rsidRDefault="00690A1C" w:rsidP="00BA4B81">
            <w:pPr>
              <w:widowControl w:val="0"/>
              <w:spacing w:line="204" w:lineRule="auto"/>
              <w:ind w:left="972" w:hanging="972"/>
              <w:jc w:val="center"/>
              <w:rPr>
                <w:b/>
                <w:bCs/>
                <w:spacing w:val="-8"/>
              </w:rPr>
            </w:pPr>
            <w:r w:rsidRPr="00080FDD">
              <w:rPr>
                <w:b/>
                <w:bCs/>
                <w:spacing w:val="-8"/>
                <w:sz w:val="22"/>
                <w:szCs w:val="22"/>
              </w:rPr>
              <w:t>A</w:t>
            </w:r>
          </w:p>
        </w:tc>
      </w:tr>
      <w:tr w:rsidR="00690A1C" w:rsidRPr="00080FDD">
        <w:trPr>
          <w:trHeight w:val="260"/>
          <w:jc w:val="center"/>
        </w:trPr>
        <w:tc>
          <w:tcPr>
            <w:tcW w:w="1616" w:type="dxa"/>
            <w:vAlign w:val="center"/>
          </w:tcPr>
          <w:p w:rsidR="00690A1C" w:rsidRPr="00080FDD" w:rsidRDefault="00690A1C" w:rsidP="009004AF">
            <w:pPr>
              <w:widowControl w:val="0"/>
              <w:jc w:val="center"/>
              <w:rPr>
                <w:b/>
                <w:bCs/>
                <w:i/>
                <w:iCs/>
                <w:spacing w:val="-8"/>
              </w:rPr>
            </w:pPr>
            <w:r w:rsidRPr="00080FDD">
              <w:rPr>
                <w:b/>
                <w:bCs/>
                <w:i/>
                <w:iCs/>
                <w:spacing w:val="-8"/>
                <w:sz w:val="22"/>
                <w:szCs w:val="22"/>
              </w:rPr>
              <w:t>85 – 89</w:t>
            </w:r>
          </w:p>
        </w:tc>
        <w:tc>
          <w:tcPr>
            <w:tcW w:w="2552" w:type="dxa"/>
            <w:vMerge w:val="restart"/>
            <w:vAlign w:val="center"/>
          </w:tcPr>
          <w:p w:rsidR="00690A1C" w:rsidRPr="00080FDD" w:rsidRDefault="00690A1C" w:rsidP="009004AF">
            <w:pPr>
              <w:widowControl w:val="0"/>
              <w:jc w:val="center"/>
              <w:rPr>
                <w:b/>
                <w:bCs/>
                <w:spacing w:val="-8"/>
              </w:rPr>
            </w:pPr>
            <w:r w:rsidRPr="00080FDD">
              <w:rPr>
                <w:b/>
                <w:bCs/>
                <w:spacing w:val="-8"/>
                <w:sz w:val="22"/>
                <w:szCs w:val="22"/>
              </w:rPr>
              <w:t>добре</w:t>
            </w:r>
          </w:p>
        </w:tc>
        <w:tc>
          <w:tcPr>
            <w:tcW w:w="4394" w:type="dxa"/>
            <w:tcBorders>
              <w:right w:val="single" w:sz="12" w:space="0" w:color="auto"/>
            </w:tcBorders>
          </w:tcPr>
          <w:p w:rsidR="00690A1C" w:rsidRPr="00080FDD" w:rsidRDefault="00690A1C" w:rsidP="009004AF">
            <w:pPr>
              <w:widowControl w:val="0"/>
              <w:spacing w:line="204" w:lineRule="auto"/>
              <w:rPr>
                <w:spacing w:val="-8"/>
              </w:rPr>
            </w:pPr>
            <w:r w:rsidRPr="00080FDD">
              <w:rPr>
                <w:b/>
                <w:bCs/>
                <w:spacing w:val="-8"/>
                <w:sz w:val="22"/>
                <w:szCs w:val="22"/>
              </w:rPr>
              <w:t>Дуже добре</w:t>
            </w:r>
            <w:r w:rsidRPr="00080FDD">
              <w:rPr>
                <w:spacing w:val="-8"/>
                <w:sz w:val="22"/>
                <w:szCs w:val="22"/>
              </w:rPr>
              <w:t xml:space="preserve"> – вище середнього рівня з кількома помилками </w:t>
            </w:r>
          </w:p>
        </w:tc>
        <w:tc>
          <w:tcPr>
            <w:tcW w:w="1134" w:type="dxa"/>
          </w:tcPr>
          <w:p w:rsidR="00690A1C" w:rsidRPr="00080FDD" w:rsidRDefault="00690A1C" w:rsidP="00BA4B81">
            <w:pPr>
              <w:widowControl w:val="0"/>
              <w:spacing w:line="204" w:lineRule="auto"/>
              <w:jc w:val="center"/>
              <w:rPr>
                <w:b/>
                <w:bCs/>
                <w:spacing w:val="-8"/>
              </w:rPr>
            </w:pPr>
            <w:r w:rsidRPr="00080FDD">
              <w:rPr>
                <w:b/>
                <w:bCs/>
                <w:spacing w:val="-8"/>
                <w:sz w:val="22"/>
                <w:szCs w:val="22"/>
              </w:rPr>
              <w:t>B</w:t>
            </w:r>
          </w:p>
        </w:tc>
      </w:tr>
      <w:tr w:rsidR="00690A1C" w:rsidRPr="00080FDD">
        <w:trPr>
          <w:jc w:val="center"/>
        </w:trPr>
        <w:tc>
          <w:tcPr>
            <w:tcW w:w="1616" w:type="dxa"/>
            <w:vAlign w:val="center"/>
          </w:tcPr>
          <w:p w:rsidR="00690A1C" w:rsidRPr="00080FDD" w:rsidRDefault="00690A1C" w:rsidP="009004AF">
            <w:pPr>
              <w:widowControl w:val="0"/>
              <w:jc w:val="center"/>
              <w:rPr>
                <w:b/>
                <w:bCs/>
                <w:i/>
                <w:iCs/>
                <w:spacing w:val="-8"/>
              </w:rPr>
            </w:pPr>
            <w:r w:rsidRPr="00080FDD">
              <w:rPr>
                <w:b/>
                <w:bCs/>
                <w:i/>
                <w:iCs/>
                <w:spacing w:val="-8"/>
                <w:sz w:val="22"/>
                <w:szCs w:val="22"/>
              </w:rPr>
              <w:t>75 – 84</w:t>
            </w:r>
          </w:p>
        </w:tc>
        <w:tc>
          <w:tcPr>
            <w:tcW w:w="2552" w:type="dxa"/>
            <w:vMerge/>
            <w:vAlign w:val="center"/>
          </w:tcPr>
          <w:p w:rsidR="00690A1C" w:rsidRPr="00080FDD" w:rsidRDefault="00690A1C" w:rsidP="009004AF">
            <w:pPr>
              <w:rPr>
                <w:b/>
                <w:bCs/>
                <w:spacing w:val="-8"/>
              </w:rPr>
            </w:pPr>
          </w:p>
        </w:tc>
        <w:tc>
          <w:tcPr>
            <w:tcW w:w="4394" w:type="dxa"/>
            <w:tcBorders>
              <w:right w:val="single" w:sz="12" w:space="0" w:color="auto"/>
            </w:tcBorders>
          </w:tcPr>
          <w:p w:rsidR="00690A1C" w:rsidRPr="00080FDD" w:rsidRDefault="00690A1C" w:rsidP="00BA4B81">
            <w:pPr>
              <w:widowControl w:val="0"/>
              <w:spacing w:line="204" w:lineRule="auto"/>
              <w:rPr>
                <w:b/>
                <w:bCs/>
                <w:spacing w:val="-8"/>
              </w:rPr>
            </w:pPr>
            <w:r w:rsidRPr="00080FDD">
              <w:rPr>
                <w:b/>
                <w:bCs/>
                <w:spacing w:val="-8"/>
                <w:sz w:val="22"/>
                <w:szCs w:val="22"/>
              </w:rPr>
              <w:t xml:space="preserve">Добре </w:t>
            </w:r>
            <w:r w:rsidRPr="00080FDD">
              <w:rPr>
                <w:spacing w:val="-8"/>
                <w:sz w:val="22"/>
                <w:szCs w:val="22"/>
              </w:rPr>
              <w:t>– в загальному правильна відповідь, робота з певною кількістю грубих помилок</w:t>
            </w:r>
          </w:p>
        </w:tc>
        <w:tc>
          <w:tcPr>
            <w:tcW w:w="1134" w:type="dxa"/>
          </w:tcPr>
          <w:p w:rsidR="00690A1C" w:rsidRPr="00080FDD" w:rsidRDefault="00690A1C" w:rsidP="00BA4B81">
            <w:pPr>
              <w:widowControl w:val="0"/>
              <w:spacing w:line="204" w:lineRule="auto"/>
              <w:ind w:left="792" w:hanging="792"/>
              <w:jc w:val="center"/>
              <w:rPr>
                <w:b/>
                <w:bCs/>
                <w:spacing w:val="-8"/>
              </w:rPr>
            </w:pPr>
            <w:r w:rsidRPr="00080FDD">
              <w:rPr>
                <w:b/>
                <w:bCs/>
                <w:spacing w:val="-8"/>
                <w:sz w:val="22"/>
                <w:szCs w:val="22"/>
              </w:rPr>
              <w:t>C</w:t>
            </w:r>
          </w:p>
        </w:tc>
      </w:tr>
      <w:tr w:rsidR="00690A1C" w:rsidRPr="00080FDD">
        <w:trPr>
          <w:trHeight w:val="317"/>
          <w:jc w:val="center"/>
        </w:trPr>
        <w:tc>
          <w:tcPr>
            <w:tcW w:w="1616" w:type="dxa"/>
            <w:vAlign w:val="center"/>
          </w:tcPr>
          <w:p w:rsidR="00690A1C" w:rsidRPr="00080FDD" w:rsidRDefault="00690A1C" w:rsidP="009004AF">
            <w:pPr>
              <w:widowControl w:val="0"/>
              <w:jc w:val="center"/>
              <w:rPr>
                <w:b/>
                <w:bCs/>
                <w:i/>
                <w:iCs/>
                <w:spacing w:val="-8"/>
              </w:rPr>
            </w:pPr>
            <w:r w:rsidRPr="00080FDD">
              <w:rPr>
                <w:b/>
                <w:bCs/>
                <w:i/>
                <w:iCs/>
                <w:spacing w:val="-8"/>
                <w:sz w:val="22"/>
                <w:szCs w:val="22"/>
              </w:rPr>
              <w:t>65 – 74</w:t>
            </w:r>
          </w:p>
        </w:tc>
        <w:tc>
          <w:tcPr>
            <w:tcW w:w="2552" w:type="dxa"/>
            <w:vMerge w:val="restart"/>
            <w:tcBorders>
              <w:bottom w:val="double" w:sz="4" w:space="0" w:color="auto"/>
            </w:tcBorders>
            <w:vAlign w:val="center"/>
          </w:tcPr>
          <w:p w:rsidR="00690A1C" w:rsidRPr="00080FDD" w:rsidRDefault="00690A1C" w:rsidP="009004AF">
            <w:pPr>
              <w:widowControl w:val="0"/>
              <w:jc w:val="center"/>
              <w:rPr>
                <w:b/>
                <w:bCs/>
                <w:spacing w:val="-8"/>
              </w:rPr>
            </w:pPr>
            <w:r w:rsidRPr="00080FDD">
              <w:rPr>
                <w:b/>
                <w:bCs/>
                <w:spacing w:val="-8"/>
                <w:sz w:val="22"/>
                <w:szCs w:val="22"/>
              </w:rPr>
              <w:t>задовільно</w:t>
            </w:r>
          </w:p>
        </w:tc>
        <w:tc>
          <w:tcPr>
            <w:tcW w:w="4394" w:type="dxa"/>
            <w:tcBorders>
              <w:right w:val="single" w:sz="12" w:space="0" w:color="auto"/>
            </w:tcBorders>
          </w:tcPr>
          <w:p w:rsidR="00690A1C" w:rsidRPr="00080FDD" w:rsidRDefault="00690A1C" w:rsidP="009004AF">
            <w:pPr>
              <w:widowControl w:val="0"/>
              <w:spacing w:line="204" w:lineRule="auto"/>
              <w:rPr>
                <w:spacing w:val="-8"/>
              </w:rPr>
            </w:pPr>
            <w:r w:rsidRPr="00080FDD">
              <w:rPr>
                <w:b/>
                <w:bCs/>
                <w:spacing w:val="-8"/>
                <w:sz w:val="22"/>
                <w:szCs w:val="22"/>
              </w:rPr>
              <w:t xml:space="preserve">Задовільно </w:t>
            </w:r>
            <w:r w:rsidRPr="00080FDD">
              <w:rPr>
                <w:spacing w:val="-8"/>
                <w:sz w:val="22"/>
                <w:szCs w:val="22"/>
              </w:rPr>
              <w:t>– непогано, але зі великою кількістю недоліків</w:t>
            </w:r>
          </w:p>
        </w:tc>
        <w:tc>
          <w:tcPr>
            <w:tcW w:w="1134" w:type="dxa"/>
          </w:tcPr>
          <w:p w:rsidR="00690A1C" w:rsidRPr="00080FDD" w:rsidRDefault="00690A1C" w:rsidP="00BA4B81">
            <w:pPr>
              <w:widowControl w:val="0"/>
              <w:spacing w:line="204" w:lineRule="auto"/>
              <w:jc w:val="center"/>
              <w:rPr>
                <w:b/>
                <w:bCs/>
                <w:spacing w:val="-8"/>
              </w:rPr>
            </w:pPr>
            <w:r w:rsidRPr="00080FDD">
              <w:rPr>
                <w:b/>
                <w:bCs/>
                <w:spacing w:val="-8"/>
                <w:sz w:val="22"/>
                <w:szCs w:val="22"/>
              </w:rPr>
              <w:t>D</w:t>
            </w:r>
          </w:p>
        </w:tc>
      </w:tr>
      <w:tr w:rsidR="00690A1C" w:rsidRPr="00080FDD">
        <w:trPr>
          <w:trHeight w:val="145"/>
          <w:jc w:val="center"/>
        </w:trPr>
        <w:tc>
          <w:tcPr>
            <w:tcW w:w="1616" w:type="dxa"/>
            <w:tcBorders>
              <w:bottom w:val="double" w:sz="4" w:space="0" w:color="auto"/>
            </w:tcBorders>
            <w:vAlign w:val="center"/>
          </w:tcPr>
          <w:p w:rsidR="00690A1C" w:rsidRPr="00080FDD" w:rsidRDefault="00690A1C" w:rsidP="009004AF">
            <w:pPr>
              <w:widowControl w:val="0"/>
              <w:jc w:val="center"/>
              <w:rPr>
                <w:b/>
                <w:bCs/>
                <w:i/>
                <w:iCs/>
                <w:spacing w:val="-8"/>
              </w:rPr>
            </w:pPr>
            <w:r w:rsidRPr="00080FDD">
              <w:rPr>
                <w:b/>
                <w:bCs/>
                <w:i/>
                <w:iCs/>
                <w:spacing w:val="-8"/>
                <w:sz w:val="22"/>
                <w:szCs w:val="22"/>
              </w:rPr>
              <w:t>60 – 64</w:t>
            </w:r>
          </w:p>
        </w:tc>
        <w:tc>
          <w:tcPr>
            <w:tcW w:w="2552" w:type="dxa"/>
            <w:vMerge/>
            <w:tcBorders>
              <w:bottom w:val="double" w:sz="4" w:space="0" w:color="auto"/>
            </w:tcBorders>
            <w:vAlign w:val="center"/>
          </w:tcPr>
          <w:p w:rsidR="00690A1C" w:rsidRPr="00080FDD" w:rsidRDefault="00690A1C" w:rsidP="009004AF">
            <w:pPr>
              <w:rPr>
                <w:b/>
                <w:bCs/>
                <w:spacing w:val="-8"/>
              </w:rPr>
            </w:pPr>
          </w:p>
        </w:tc>
        <w:tc>
          <w:tcPr>
            <w:tcW w:w="4394" w:type="dxa"/>
            <w:tcBorders>
              <w:bottom w:val="double" w:sz="4" w:space="0" w:color="auto"/>
              <w:right w:val="single" w:sz="12" w:space="0" w:color="auto"/>
            </w:tcBorders>
          </w:tcPr>
          <w:p w:rsidR="00690A1C" w:rsidRPr="00080FDD" w:rsidRDefault="00690A1C" w:rsidP="009004AF">
            <w:pPr>
              <w:widowControl w:val="0"/>
              <w:spacing w:line="204" w:lineRule="auto"/>
              <w:rPr>
                <w:b/>
                <w:bCs/>
                <w:spacing w:val="-8"/>
              </w:rPr>
            </w:pPr>
            <w:r w:rsidRPr="00080FDD">
              <w:rPr>
                <w:b/>
                <w:bCs/>
                <w:spacing w:val="-8"/>
                <w:sz w:val="22"/>
                <w:szCs w:val="22"/>
              </w:rPr>
              <w:t>Достатньо</w:t>
            </w:r>
            <w:r w:rsidRPr="00080FDD">
              <w:rPr>
                <w:spacing w:val="-8"/>
                <w:sz w:val="22"/>
                <w:szCs w:val="22"/>
              </w:rPr>
              <w:t xml:space="preserve"> – відповідь, робота задовольняє мінімальні критерії</w:t>
            </w:r>
          </w:p>
        </w:tc>
        <w:tc>
          <w:tcPr>
            <w:tcW w:w="1134" w:type="dxa"/>
            <w:tcBorders>
              <w:bottom w:val="double" w:sz="4" w:space="0" w:color="auto"/>
            </w:tcBorders>
          </w:tcPr>
          <w:p w:rsidR="00690A1C" w:rsidRPr="00080FDD" w:rsidRDefault="00690A1C" w:rsidP="00BA4B81">
            <w:pPr>
              <w:widowControl w:val="0"/>
              <w:spacing w:line="204" w:lineRule="auto"/>
              <w:jc w:val="center"/>
              <w:rPr>
                <w:b/>
                <w:bCs/>
                <w:spacing w:val="-8"/>
              </w:rPr>
            </w:pPr>
            <w:r w:rsidRPr="00080FDD">
              <w:rPr>
                <w:b/>
                <w:bCs/>
                <w:spacing w:val="-8"/>
                <w:sz w:val="22"/>
                <w:szCs w:val="22"/>
              </w:rPr>
              <w:t>E</w:t>
            </w:r>
          </w:p>
        </w:tc>
      </w:tr>
      <w:tr w:rsidR="00690A1C" w:rsidRPr="00080FDD">
        <w:trPr>
          <w:trHeight w:val="268"/>
          <w:jc w:val="center"/>
        </w:trPr>
        <w:tc>
          <w:tcPr>
            <w:tcW w:w="1616" w:type="dxa"/>
            <w:tcBorders>
              <w:top w:val="double" w:sz="4" w:space="0" w:color="auto"/>
              <w:bottom w:val="single" w:sz="12" w:space="0" w:color="auto"/>
            </w:tcBorders>
            <w:vAlign w:val="center"/>
          </w:tcPr>
          <w:p w:rsidR="00690A1C" w:rsidRPr="00080FDD" w:rsidRDefault="00690A1C" w:rsidP="009004AF">
            <w:pPr>
              <w:widowControl w:val="0"/>
              <w:jc w:val="center"/>
              <w:rPr>
                <w:b/>
                <w:bCs/>
                <w:i/>
                <w:iCs/>
                <w:spacing w:val="-8"/>
              </w:rPr>
            </w:pPr>
            <w:r w:rsidRPr="00080FDD">
              <w:rPr>
                <w:b/>
                <w:bCs/>
                <w:i/>
                <w:iCs/>
                <w:spacing w:val="-8"/>
                <w:sz w:val="22"/>
                <w:szCs w:val="22"/>
              </w:rPr>
              <w:t>1 – 59</w:t>
            </w:r>
          </w:p>
        </w:tc>
        <w:tc>
          <w:tcPr>
            <w:tcW w:w="2552" w:type="dxa"/>
            <w:tcBorders>
              <w:top w:val="double" w:sz="4" w:space="0" w:color="auto"/>
              <w:bottom w:val="single" w:sz="12" w:space="0" w:color="auto"/>
            </w:tcBorders>
            <w:vAlign w:val="center"/>
          </w:tcPr>
          <w:p w:rsidR="00690A1C" w:rsidRPr="00080FDD" w:rsidRDefault="00690A1C" w:rsidP="009004AF">
            <w:pPr>
              <w:widowControl w:val="0"/>
              <w:jc w:val="center"/>
              <w:rPr>
                <w:b/>
                <w:bCs/>
                <w:spacing w:val="-8"/>
              </w:rPr>
            </w:pPr>
            <w:r w:rsidRPr="00080FDD">
              <w:rPr>
                <w:b/>
                <w:bCs/>
                <w:spacing w:val="-8"/>
                <w:sz w:val="22"/>
                <w:szCs w:val="22"/>
              </w:rPr>
              <w:t>незадовільно</w:t>
            </w:r>
          </w:p>
        </w:tc>
        <w:tc>
          <w:tcPr>
            <w:tcW w:w="4394" w:type="dxa"/>
            <w:tcBorders>
              <w:top w:val="double" w:sz="4" w:space="0" w:color="auto"/>
              <w:bottom w:val="single" w:sz="12" w:space="0" w:color="auto"/>
              <w:right w:val="single" w:sz="12" w:space="0" w:color="auto"/>
            </w:tcBorders>
          </w:tcPr>
          <w:p w:rsidR="00690A1C" w:rsidRPr="00080FDD" w:rsidRDefault="00690A1C" w:rsidP="009004AF">
            <w:pPr>
              <w:widowControl w:val="0"/>
              <w:spacing w:line="204" w:lineRule="auto"/>
              <w:rPr>
                <w:spacing w:val="-8"/>
              </w:rPr>
            </w:pPr>
            <w:r w:rsidRPr="00080FDD">
              <w:rPr>
                <w:b/>
                <w:bCs/>
                <w:spacing w:val="-8"/>
                <w:sz w:val="22"/>
                <w:szCs w:val="22"/>
              </w:rPr>
              <w:t>Незадовільно</w:t>
            </w:r>
          </w:p>
        </w:tc>
        <w:tc>
          <w:tcPr>
            <w:tcW w:w="1134" w:type="dxa"/>
            <w:tcBorders>
              <w:top w:val="double" w:sz="4" w:space="0" w:color="auto"/>
              <w:bottom w:val="single" w:sz="12" w:space="0" w:color="auto"/>
            </w:tcBorders>
          </w:tcPr>
          <w:p w:rsidR="00690A1C" w:rsidRPr="00080FDD" w:rsidRDefault="00690A1C" w:rsidP="009004AF">
            <w:pPr>
              <w:widowControl w:val="0"/>
              <w:spacing w:line="204" w:lineRule="auto"/>
              <w:rPr>
                <w:b/>
                <w:bCs/>
                <w:spacing w:val="-8"/>
              </w:rPr>
            </w:pPr>
          </w:p>
        </w:tc>
      </w:tr>
    </w:tbl>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8.2.</w:t>
      </w:r>
      <w:r w:rsidRPr="00080FDD">
        <w:rPr>
          <w:spacing w:val="-8"/>
          <w:sz w:val="28"/>
          <w:szCs w:val="28"/>
        </w:rPr>
        <w:t xml:space="preserve"> Екзамен, диференційований залік, залік вважається не зданим, якщо сумарна кількість балів з дисципліни </w:t>
      </w:r>
      <w:r w:rsidRPr="00080FDD">
        <w:rPr>
          <w:b/>
          <w:bCs/>
          <w:spacing w:val="-8"/>
          <w:sz w:val="28"/>
          <w:szCs w:val="28"/>
        </w:rPr>
        <w:t>не перевищує 59 балів</w:t>
      </w:r>
      <w:r w:rsidRPr="00080FDD">
        <w:rPr>
          <w:spacing w:val="-8"/>
          <w:sz w:val="28"/>
          <w:szCs w:val="28"/>
        </w:rPr>
        <w:t>.</w:t>
      </w:r>
    </w:p>
    <w:p w:rsidR="00690A1C" w:rsidRPr="00080FDD" w:rsidRDefault="00690A1C" w:rsidP="00E33895">
      <w:pPr>
        <w:widowControl w:val="0"/>
        <w:spacing w:line="300" w:lineRule="auto"/>
        <w:ind w:firstLine="720"/>
        <w:jc w:val="both"/>
        <w:rPr>
          <w:spacing w:val="-8"/>
          <w:sz w:val="28"/>
          <w:szCs w:val="28"/>
        </w:rPr>
      </w:pPr>
      <w:r w:rsidRPr="00080FDD">
        <w:rPr>
          <w:spacing w:val="-8"/>
          <w:sz w:val="28"/>
          <w:szCs w:val="28"/>
        </w:rPr>
        <w:t xml:space="preserve">У </w:t>
      </w:r>
      <w:r w:rsidRPr="00080FDD">
        <w:rPr>
          <w:b/>
          <w:bCs/>
          <w:i/>
          <w:iCs/>
          <w:spacing w:val="-8"/>
          <w:sz w:val="28"/>
          <w:szCs w:val="28"/>
        </w:rPr>
        <w:t xml:space="preserve">залікових відомостях </w:t>
      </w:r>
      <w:r w:rsidRPr="00080FDD">
        <w:rPr>
          <w:spacing w:val="-8"/>
          <w:sz w:val="28"/>
          <w:szCs w:val="28"/>
        </w:rPr>
        <w:t xml:space="preserve">отримані студентами бали переводяться в національний еквівалент оцінювання – «зараховано» чи «не зараховано», в </w:t>
      </w:r>
      <w:r w:rsidRPr="00080FDD">
        <w:rPr>
          <w:b/>
          <w:bCs/>
          <w:i/>
          <w:iCs/>
          <w:spacing w:val="-8"/>
          <w:sz w:val="28"/>
          <w:szCs w:val="28"/>
        </w:rPr>
        <w:t>екзаменаційних відомостях</w:t>
      </w:r>
      <w:r w:rsidRPr="00080FDD">
        <w:rPr>
          <w:spacing w:val="-8"/>
          <w:sz w:val="28"/>
          <w:szCs w:val="28"/>
        </w:rPr>
        <w:t xml:space="preserve"> – «відмінно», «добре», «задовільно», «незадовільно».</w:t>
      </w:r>
    </w:p>
    <w:p w:rsidR="00690A1C" w:rsidRPr="00080FDD" w:rsidRDefault="00690A1C" w:rsidP="00E33895">
      <w:pPr>
        <w:widowControl w:val="0"/>
        <w:spacing w:line="300" w:lineRule="auto"/>
        <w:jc w:val="center"/>
        <w:rPr>
          <w:b/>
          <w:bCs/>
          <w:spacing w:val="-8"/>
          <w:sz w:val="28"/>
          <w:szCs w:val="28"/>
        </w:rPr>
      </w:pPr>
    </w:p>
    <w:p w:rsidR="00690A1C" w:rsidRPr="00080FDD" w:rsidRDefault="00690A1C" w:rsidP="00E33895">
      <w:pPr>
        <w:widowControl w:val="0"/>
        <w:spacing w:line="300" w:lineRule="auto"/>
        <w:jc w:val="center"/>
        <w:rPr>
          <w:b/>
          <w:bCs/>
          <w:spacing w:val="-8"/>
          <w:sz w:val="28"/>
          <w:szCs w:val="28"/>
        </w:rPr>
      </w:pPr>
      <w:r w:rsidRPr="00080FDD">
        <w:rPr>
          <w:b/>
          <w:bCs/>
          <w:spacing w:val="-8"/>
          <w:sz w:val="28"/>
          <w:szCs w:val="28"/>
        </w:rPr>
        <w:t>9. ЗАСТОСУВАННЯ ECTS - РЕЙТИНГУ</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9.1. ECTS – рейтинг</w:t>
      </w:r>
      <w:r w:rsidRPr="00080FDD">
        <w:rPr>
          <w:spacing w:val="-8"/>
          <w:sz w:val="28"/>
          <w:szCs w:val="28"/>
        </w:rPr>
        <w:t xml:space="preserve"> – це система, створена для забезпечення єдиної міждержавної процедури оцінювання, виміру та порівняння результатів навчання, передачі документів про навчання у ВНЗ від одного закладу освіти до іншого, як в Україні, так і за її межами. Система ECTS – рейтинг базується на принципах взаємної довіри і передбачає виконання низки правил щодо її складових: </w:t>
      </w:r>
      <w:r w:rsidRPr="00080FDD">
        <w:rPr>
          <w:i/>
          <w:iCs/>
          <w:spacing w:val="-8"/>
          <w:sz w:val="28"/>
          <w:szCs w:val="28"/>
        </w:rPr>
        <w:t>ECTS-кредитів, ECTS-рейтингу, Угоди про навчання і зарахування кредитів.</w:t>
      </w:r>
    </w:p>
    <w:p w:rsidR="00690A1C" w:rsidRPr="00080FDD" w:rsidRDefault="00690A1C" w:rsidP="00E33895">
      <w:pPr>
        <w:widowControl w:val="0"/>
        <w:spacing w:line="300" w:lineRule="auto"/>
        <w:ind w:firstLine="709"/>
        <w:jc w:val="both"/>
        <w:rPr>
          <w:spacing w:val="-8"/>
          <w:sz w:val="28"/>
          <w:szCs w:val="28"/>
        </w:rPr>
      </w:pPr>
      <w:r w:rsidRPr="00080FDD">
        <w:rPr>
          <w:i/>
          <w:iCs/>
          <w:spacing w:val="-8"/>
          <w:sz w:val="28"/>
          <w:szCs w:val="28"/>
        </w:rPr>
        <w:t>ECTS-рейтинг</w:t>
      </w:r>
      <w:r w:rsidRPr="00080FDD">
        <w:rPr>
          <w:spacing w:val="-8"/>
          <w:sz w:val="28"/>
          <w:szCs w:val="28"/>
        </w:rPr>
        <w:t xml:space="preserve"> – використовуються для спрощення переведення оцінок між вищими навчальними закладами, забезпечує конвертованість внутрішніх оцінок закладів освіти.</w:t>
      </w:r>
    </w:p>
    <w:p w:rsidR="00690A1C" w:rsidRPr="00080FDD" w:rsidRDefault="00690A1C" w:rsidP="00E33895">
      <w:pPr>
        <w:widowControl w:val="0"/>
        <w:spacing w:line="300" w:lineRule="auto"/>
        <w:ind w:firstLine="720"/>
        <w:jc w:val="both"/>
        <w:rPr>
          <w:b/>
          <w:bCs/>
          <w:spacing w:val="-8"/>
          <w:sz w:val="28"/>
          <w:szCs w:val="28"/>
        </w:rPr>
      </w:pPr>
      <w:r w:rsidRPr="00080FDD">
        <w:rPr>
          <w:b/>
          <w:bCs/>
          <w:spacing w:val="-8"/>
          <w:sz w:val="28"/>
          <w:szCs w:val="28"/>
        </w:rPr>
        <w:t>9.2.</w:t>
      </w:r>
      <w:r w:rsidRPr="00080FDD">
        <w:rPr>
          <w:spacing w:val="-8"/>
          <w:sz w:val="28"/>
          <w:szCs w:val="28"/>
        </w:rPr>
        <w:t xml:space="preserve"> Шкала ECTS-рейтинг ранжує студентів на статистичній основі. Розподіл студентів за результатами оцінювання знань з урахуванням лише позитивних оцінок здійснюється у таких пропорціях:</w:t>
      </w:r>
      <w:r w:rsidRPr="00080FDD">
        <w:rPr>
          <w:b/>
          <w:bCs/>
          <w:spacing w:val="-8"/>
          <w:sz w:val="28"/>
          <w:szCs w:val="28"/>
        </w:rPr>
        <w:t xml:space="preserve"> </w:t>
      </w:r>
      <w:r w:rsidRPr="00080FDD">
        <w:rPr>
          <w:b/>
          <w:bCs/>
          <w:spacing w:val="-8"/>
          <w:sz w:val="28"/>
          <w:szCs w:val="28"/>
        </w:rPr>
        <w:tab/>
      </w:r>
      <w:r w:rsidRPr="00080FDD">
        <w:rPr>
          <w:b/>
          <w:bCs/>
          <w:spacing w:val="-8"/>
          <w:sz w:val="28"/>
          <w:szCs w:val="28"/>
        </w:rPr>
        <w:tab/>
      </w:r>
      <w:r w:rsidRPr="00080FDD">
        <w:rPr>
          <w:b/>
          <w:bCs/>
          <w:spacing w:val="-8"/>
          <w:sz w:val="28"/>
          <w:szCs w:val="28"/>
        </w:rPr>
        <w:tab/>
      </w:r>
    </w:p>
    <w:p w:rsidR="00690A1C" w:rsidRPr="00080FDD" w:rsidRDefault="00690A1C" w:rsidP="00E33895">
      <w:pPr>
        <w:widowControl w:val="0"/>
        <w:spacing w:line="300" w:lineRule="auto"/>
        <w:ind w:firstLine="720"/>
        <w:jc w:val="both"/>
        <w:rPr>
          <w:spacing w:val="-8"/>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0"/>
        <w:gridCol w:w="6432"/>
      </w:tblGrid>
      <w:tr w:rsidR="00690A1C" w:rsidRPr="00080FDD" w:rsidTr="00176375">
        <w:tc>
          <w:tcPr>
            <w:tcW w:w="3168" w:type="dxa"/>
          </w:tcPr>
          <w:p w:rsidR="00690A1C" w:rsidRPr="00080FDD" w:rsidRDefault="00690A1C" w:rsidP="00E33895">
            <w:pPr>
              <w:widowControl w:val="0"/>
              <w:jc w:val="both"/>
              <w:rPr>
                <w:b/>
                <w:bCs/>
                <w:spacing w:val="-8"/>
                <w:sz w:val="16"/>
                <w:szCs w:val="16"/>
              </w:rPr>
            </w:pPr>
          </w:p>
          <w:p w:rsidR="00690A1C" w:rsidRPr="00080FDD" w:rsidRDefault="00690A1C" w:rsidP="00E33895">
            <w:pPr>
              <w:widowControl w:val="0"/>
              <w:jc w:val="both"/>
              <w:rPr>
                <w:spacing w:val="-8"/>
                <w:sz w:val="26"/>
                <w:szCs w:val="26"/>
              </w:rPr>
            </w:pPr>
            <w:r w:rsidRPr="00080FDD">
              <w:rPr>
                <w:b/>
                <w:bCs/>
                <w:spacing w:val="-8"/>
                <w:sz w:val="26"/>
                <w:szCs w:val="26"/>
              </w:rPr>
              <w:t xml:space="preserve">А – </w:t>
            </w:r>
            <w:r w:rsidRPr="00080FDD">
              <w:rPr>
                <w:spacing w:val="-8"/>
                <w:sz w:val="26"/>
                <w:szCs w:val="26"/>
              </w:rPr>
              <w:t>кращі 10%,</w:t>
            </w:r>
          </w:p>
          <w:p w:rsidR="00690A1C" w:rsidRPr="00080FDD" w:rsidRDefault="00690A1C" w:rsidP="00E33895">
            <w:pPr>
              <w:widowControl w:val="0"/>
              <w:jc w:val="both"/>
              <w:rPr>
                <w:b/>
                <w:bCs/>
                <w:spacing w:val="-8"/>
                <w:sz w:val="26"/>
                <w:szCs w:val="26"/>
              </w:rPr>
            </w:pPr>
            <w:r w:rsidRPr="00080FDD">
              <w:rPr>
                <w:b/>
                <w:bCs/>
                <w:spacing w:val="-8"/>
                <w:sz w:val="26"/>
                <w:szCs w:val="26"/>
              </w:rPr>
              <w:t xml:space="preserve">В – </w:t>
            </w:r>
            <w:r w:rsidRPr="00080FDD">
              <w:rPr>
                <w:spacing w:val="-8"/>
                <w:sz w:val="26"/>
                <w:szCs w:val="26"/>
              </w:rPr>
              <w:t>наступні за ними 25%,</w:t>
            </w:r>
          </w:p>
          <w:p w:rsidR="00690A1C" w:rsidRPr="00080FDD" w:rsidRDefault="00690A1C" w:rsidP="00E33895">
            <w:pPr>
              <w:widowControl w:val="0"/>
              <w:jc w:val="both"/>
              <w:rPr>
                <w:b/>
                <w:bCs/>
                <w:spacing w:val="-8"/>
                <w:sz w:val="26"/>
                <w:szCs w:val="26"/>
              </w:rPr>
            </w:pPr>
            <w:r w:rsidRPr="00080FDD">
              <w:rPr>
                <w:b/>
                <w:bCs/>
                <w:spacing w:val="-8"/>
                <w:sz w:val="26"/>
                <w:szCs w:val="26"/>
              </w:rPr>
              <w:t xml:space="preserve">С – </w:t>
            </w:r>
            <w:r w:rsidRPr="00080FDD">
              <w:rPr>
                <w:spacing w:val="-8"/>
                <w:sz w:val="26"/>
                <w:szCs w:val="26"/>
              </w:rPr>
              <w:t>наступні за ними 30%,</w:t>
            </w:r>
          </w:p>
          <w:p w:rsidR="00690A1C" w:rsidRPr="00080FDD" w:rsidRDefault="00690A1C" w:rsidP="00E33895">
            <w:pPr>
              <w:widowControl w:val="0"/>
              <w:jc w:val="both"/>
              <w:rPr>
                <w:b/>
                <w:bCs/>
                <w:spacing w:val="-8"/>
                <w:sz w:val="26"/>
                <w:szCs w:val="26"/>
              </w:rPr>
            </w:pPr>
            <w:r w:rsidRPr="00080FDD">
              <w:rPr>
                <w:b/>
                <w:bCs/>
                <w:spacing w:val="-8"/>
                <w:sz w:val="26"/>
                <w:szCs w:val="26"/>
              </w:rPr>
              <w:t xml:space="preserve">D – </w:t>
            </w:r>
            <w:r w:rsidRPr="00080FDD">
              <w:rPr>
                <w:spacing w:val="-8"/>
                <w:sz w:val="26"/>
                <w:szCs w:val="26"/>
              </w:rPr>
              <w:t>наступні за ними 25%,</w:t>
            </w:r>
          </w:p>
          <w:p w:rsidR="00690A1C" w:rsidRPr="00080FDD" w:rsidRDefault="00690A1C" w:rsidP="00E33895">
            <w:pPr>
              <w:widowControl w:val="0"/>
              <w:rPr>
                <w:b/>
                <w:bCs/>
                <w:spacing w:val="-8"/>
                <w:sz w:val="28"/>
                <w:szCs w:val="28"/>
              </w:rPr>
            </w:pPr>
            <w:r w:rsidRPr="00080FDD">
              <w:rPr>
                <w:b/>
                <w:bCs/>
                <w:spacing w:val="-8"/>
                <w:sz w:val="26"/>
                <w:szCs w:val="26"/>
              </w:rPr>
              <w:t xml:space="preserve">E – </w:t>
            </w:r>
            <w:r w:rsidRPr="00080FDD">
              <w:rPr>
                <w:spacing w:val="-8"/>
                <w:sz w:val="26"/>
                <w:szCs w:val="26"/>
              </w:rPr>
              <w:t>наступні за ними 10%.</w:t>
            </w:r>
          </w:p>
        </w:tc>
        <w:tc>
          <w:tcPr>
            <w:tcW w:w="6715"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
              <w:gridCol w:w="5132"/>
            </w:tblGrid>
            <w:tr w:rsidR="00690A1C" w:rsidRPr="00080FDD">
              <w:tc>
                <w:tcPr>
                  <w:tcW w:w="1080"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b/>
                      <w:bCs/>
                      <w:spacing w:val="-8"/>
                    </w:rPr>
                  </w:pPr>
                  <w:r w:rsidRPr="00080FDD">
                    <w:rPr>
                      <w:b/>
                      <w:bCs/>
                      <w:spacing w:val="-8"/>
                      <w:sz w:val="22"/>
                      <w:szCs w:val="22"/>
                    </w:rPr>
                    <w:t>ECTS-рейтинг</w:t>
                  </w:r>
                </w:p>
              </w:tc>
              <w:tc>
                <w:tcPr>
                  <w:tcW w:w="5342"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b/>
                      <w:bCs/>
                      <w:spacing w:val="-8"/>
                    </w:rPr>
                  </w:pPr>
                  <w:r w:rsidRPr="00080FDD">
                    <w:rPr>
                      <w:b/>
                      <w:bCs/>
                      <w:spacing w:val="-8"/>
                      <w:sz w:val="22"/>
                      <w:szCs w:val="22"/>
                    </w:rPr>
                    <w:t>Відсоток студентів від загальної чисельності курсу, які, зазвичай, досягають відповідної оцінки</w:t>
                  </w:r>
                </w:p>
              </w:tc>
            </w:tr>
            <w:tr w:rsidR="00690A1C" w:rsidRPr="00080FDD">
              <w:trPr>
                <w:trHeight w:val="330"/>
              </w:trPr>
              <w:tc>
                <w:tcPr>
                  <w:tcW w:w="1080"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b/>
                      <w:bCs/>
                      <w:spacing w:val="-8"/>
                    </w:rPr>
                  </w:pPr>
                  <w:r w:rsidRPr="00080FDD">
                    <w:rPr>
                      <w:b/>
                      <w:bCs/>
                      <w:spacing w:val="-8"/>
                      <w:sz w:val="22"/>
                      <w:szCs w:val="22"/>
                    </w:rPr>
                    <w:t>A</w:t>
                  </w:r>
                </w:p>
              </w:tc>
              <w:tc>
                <w:tcPr>
                  <w:tcW w:w="5342"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spacing w:val="-8"/>
                    </w:rPr>
                  </w:pPr>
                  <w:r w:rsidRPr="00080FDD">
                    <w:rPr>
                      <w:spacing w:val="-8"/>
                      <w:sz w:val="22"/>
                      <w:szCs w:val="22"/>
                    </w:rPr>
                    <w:t>10%</w:t>
                  </w:r>
                </w:p>
              </w:tc>
            </w:tr>
            <w:tr w:rsidR="00690A1C" w:rsidRPr="00080FDD">
              <w:trPr>
                <w:trHeight w:val="330"/>
              </w:trPr>
              <w:tc>
                <w:tcPr>
                  <w:tcW w:w="1080"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b/>
                      <w:bCs/>
                      <w:spacing w:val="-8"/>
                    </w:rPr>
                  </w:pPr>
                  <w:r w:rsidRPr="00080FDD">
                    <w:rPr>
                      <w:b/>
                      <w:bCs/>
                      <w:spacing w:val="-8"/>
                      <w:sz w:val="22"/>
                      <w:szCs w:val="22"/>
                    </w:rPr>
                    <w:t>B</w:t>
                  </w:r>
                </w:p>
              </w:tc>
              <w:tc>
                <w:tcPr>
                  <w:tcW w:w="5342"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spacing w:val="-8"/>
                    </w:rPr>
                  </w:pPr>
                  <w:r w:rsidRPr="00080FDD">
                    <w:rPr>
                      <w:spacing w:val="-8"/>
                      <w:sz w:val="22"/>
                      <w:szCs w:val="22"/>
                    </w:rPr>
                    <w:t>25%</w:t>
                  </w:r>
                </w:p>
              </w:tc>
            </w:tr>
            <w:tr w:rsidR="00690A1C" w:rsidRPr="00080FDD">
              <w:trPr>
                <w:trHeight w:val="330"/>
              </w:trPr>
              <w:tc>
                <w:tcPr>
                  <w:tcW w:w="1080"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b/>
                      <w:bCs/>
                      <w:spacing w:val="-8"/>
                    </w:rPr>
                  </w:pPr>
                  <w:r w:rsidRPr="00080FDD">
                    <w:rPr>
                      <w:b/>
                      <w:bCs/>
                      <w:spacing w:val="-8"/>
                      <w:sz w:val="22"/>
                      <w:szCs w:val="22"/>
                    </w:rPr>
                    <w:t>C</w:t>
                  </w:r>
                </w:p>
              </w:tc>
              <w:tc>
                <w:tcPr>
                  <w:tcW w:w="5342"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spacing w:val="-8"/>
                    </w:rPr>
                  </w:pPr>
                  <w:r w:rsidRPr="00080FDD">
                    <w:rPr>
                      <w:spacing w:val="-8"/>
                      <w:sz w:val="22"/>
                      <w:szCs w:val="22"/>
                    </w:rPr>
                    <w:t>30%</w:t>
                  </w:r>
                </w:p>
              </w:tc>
            </w:tr>
            <w:tr w:rsidR="00690A1C" w:rsidRPr="00080FDD">
              <w:trPr>
                <w:trHeight w:val="330"/>
              </w:trPr>
              <w:tc>
                <w:tcPr>
                  <w:tcW w:w="1080"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b/>
                      <w:bCs/>
                      <w:spacing w:val="-8"/>
                    </w:rPr>
                  </w:pPr>
                  <w:r w:rsidRPr="00080FDD">
                    <w:rPr>
                      <w:b/>
                      <w:bCs/>
                      <w:spacing w:val="-8"/>
                      <w:sz w:val="22"/>
                      <w:szCs w:val="22"/>
                    </w:rPr>
                    <w:t>D</w:t>
                  </w:r>
                </w:p>
              </w:tc>
              <w:tc>
                <w:tcPr>
                  <w:tcW w:w="5342"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spacing w:val="-8"/>
                    </w:rPr>
                  </w:pPr>
                  <w:r w:rsidRPr="00080FDD">
                    <w:rPr>
                      <w:spacing w:val="-8"/>
                      <w:sz w:val="22"/>
                      <w:szCs w:val="22"/>
                    </w:rPr>
                    <w:t>25%</w:t>
                  </w:r>
                </w:p>
              </w:tc>
            </w:tr>
            <w:tr w:rsidR="00690A1C" w:rsidRPr="00080FDD">
              <w:trPr>
                <w:trHeight w:val="330"/>
              </w:trPr>
              <w:tc>
                <w:tcPr>
                  <w:tcW w:w="1080"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b/>
                      <w:bCs/>
                      <w:spacing w:val="-8"/>
                    </w:rPr>
                  </w:pPr>
                  <w:r w:rsidRPr="00080FDD">
                    <w:rPr>
                      <w:b/>
                      <w:bCs/>
                      <w:spacing w:val="-8"/>
                      <w:sz w:val="22"/>
                      <w:szCs w:val="22"/>
                    </w:rPr>
                    <w:t>E</w:t>
                  </w:r>
                </w:p>
              </w:tc>
              <w:tc>
                <w:tcPr>
                  <w:tcW w:w="5342" w:type="dxa"/>
                  <w:tcBorders>
                    <w:top w:val="single" w:sz="4" w:space="0" w:color="auto"/>
                    <w:left w:val="single" w:sz="4" w:space="0" w:color="auto"/>
                    <w:bottom w:val="single" w:sz="4" w:space="0" w:color="auto"/>
                    <w:right w:val="single" w:sz="4" w:space="0" w:color="auto"/>
                  </w:tcBorders>
                  <w:vAlign w:val="center"/>
                </w:tcPr>
                <w:p w:rsidR="00690A1C" w:rsidRPr="00080FDD" w:rsidRDefault="00690A1C" w:rsidP="00E33895">
                  <w:pPr>
                    <w:widowControl w:val="0"/>
                    <w:spacing w:line="204" w:lineRule="auto"/>
                    <w:jc w:val="center"/>
                    <w:rPr>
                      <w:spacing w:val="-8"/>
                    </w:rPr>
                  </w:pPr>
                  <w:r w:rsidRPr="00080FDD">
                    <w:rPr>
                      <w:spacing w:val="-8"/>
                      <w:sz w:val="22"/>
                      <w:szCs w:val="22"/>
                    </w:rPr>
                    <w:t>10%</w:t>
                  </w:r>
                </w:p>
              </w:tc>
            </w:tr>
          </w:tbl>
          <w:p w:rsidR="00690A1C" w:rsidRPr="00080FDD" w:rsidRDefault="00690A1C" w:rsidP="00E33895">
            <w:pPr>
              <w:widowControl w:val="0"/>
              <w:jc w:val="center"/>
              <w:rPr>
                <w:b/>
                <w:bCs/>
                <w:spacing w:val="-8"/>
                <w:sz w:val="28"/>
                <w:szCs w:val="28"/>
              </w:rPr>
            </w:pPr>
          </w:p>
        </w:tc>
      </w:tr>
    </w:tbl>
    <w:p w:rsidR="00690A1C" w:rsidRPr="00080FDD" w:rsidRDefault="00690A1C" w:rsidP="00E33895">
      <w:pPr>
        <w:widowControl w:val="0"/>
        <w:spacing w:line="300" w:lineRule="auto"/>
        <w:ind w:firstLine="709"/>
        <w:jc w:val="both"/>
        <w:rPr>
          <w:spacing w:val="-8"/>
          <w:sz w:val="28"/>
          <w:szCs w:val="28"/>
        </w:rPr>
      </w:pPr>
    </w:p>
    <w:p w:rsidR="00690A1C" w:rsidRPr="00080FDD" w:rsidRDefault="00690A1C" w:rsidP="00E33895">
      <w:pPr>
        <w:widowControl w:val="0"/>
        <w:spacing w:line="300" w:lineRule="auto"/>
        <w:ind w:firstLine="709"/>
        <w:jc w:val="both"/>
        <w:rPr>
          <w:spacing w:val="-8"/>
          <w:sz w:val="28"/>
          <w:szCs w:val="28"/>
        </w:rPr>
      </w:pPr>
      <w:r w:rsidRPr="00080FDD">
        <w:rPr>
          <w:spacing w:val="-8"/>
          <w:sz w:val="28"/>
          <w:szCs w:val="28"/>
        </w:rPr>
        <w:t xml:space="preserve">Оцінки системи ECTS від </w:t>
      </w:r>
      <w:r w:rsidRPr="00080FDD">
        <w:rPr>
          <w:b/>
          <w:bCs/>
          <w:spacing w:val="-8"/>
          <w:sz w:val="28"/>
          <w:szCs w:val="28"/>
        </w:rPr>
        <w:t>„А”</w:t>
      </w:r>
      <w:r w:rsidRPr="00080FDD">
        <w:rPr>
          <w:spacing w:val="-8"/>
          <w:sz w:val="28"/>
          <w:szCs w:val="28"/>
        </w:rPr>
        <w:t xml:space="preserve"> до </w:t>
      </w:r>
      <w:r w:rsidRPr="00080FDD">
        <w:rPr>
          <w:b/>
          <w:bCs/>
          <w:spacing w:val="-8"/>
          <w:sz w:val="28"/>
          <w:szCs w:val="28"/>
        </w:rPr>
        <w:t>„Е”</w:t>
      </w:r>
      <w:r w:rsidRPr="00080FDD">
        <w:rPr>
          <w:spacing w:val="-8"/>
          <w:sz w:val="28"/>
          <w:szCs w:val="28"/>
        </w:rPr>
        <w:t xml:space="preserve"> присвоюють за умови позитивного складання екзамену чи заліку.</w:t>
      </w:r>
    </w:p>
    <w:p w:rsidR="00690A1C" w:rsidRPr="00080FDD" w:rsidRDefault="00690A1C" w:rsidP="00E33895">
      <w:pPr>
        <w:widowControl w:val="0"/>
        <w:spacing w:line="300" w:lineRule="auto"/>
        <w:ind w:firstLine="709"/>
        <w:jc w:val="both"/>
        <w:rPr>
          <w:spacing w:val="-8"/>
          <w:sz w:val="28"/>
          <w:szCs w:val="28"/>
        </w:rPr>
      </w:pPr>
      <w:r w:rsidRPr="00080FDD">
        <w:rPr>
          <w:b/>
          <w:bCs/>
          <w:i/>
          <w:iCs/>
          <w:spacing w:val="-8"/>
          <w:sz w:val="28"/>
          <w:szCs w:val="28"/>
        </w:rPr>
        <w:t>ECTS-рейтинг</w:t>
      </w:r>
      <w:r w:rsidRPr="00080FDD">
        <w:rPr>
          <w:spacing w:val="-8"/>
          <w:sz w:val="28"/>
          <w:szCs w:val="28"/>
        </w:rPr>
        <w:t xml:space="preserve"> визначається з кожної дисципліни після завершення її вивчення у відповідному семестрі – за </w:t>
      </w:r>
      <w:r w:rsidRPr="00080FDD">
        <w:rPr>
          <w:b/>
          <w:bCs/>
          <w:spacing w:val="-8"/>
          <w:sz w:val="28"/>
          <w:szCs w:val="28"/>
        </w:rPr>
        <w:t>І семестр</w:t>
      </w:r>
      <w:r w:rsidRPr="00080FDD">
        <w:rPr>
          <w:spacing w:val="-8"/>
          <w:sz w:val="28"/>
          <w:szCs w:val="28"/>
        </w:rPr>
        <w:t xml:space="preserve"> на </w:t>
      </w:r>
      <w:r w:rsidRPr="00080FDD">
        <w:rPr>
          <w:b/>
          <w:bCs/>
          <w:spacing w:val="-8"/>
          <w:sz w:val="28"/>
          <w:szCs w:val="28"/>
        </w:rPr>
        <w:t>початку</w:t>
      </w:r>
      <w:r w:rsidRPr="00080FDD">
        <w:rPr>
          <w:spacing w:val="-8"/>
          <w:sz w:val="28"/>
          <w:szCs w:val="28"/>
        </w:rPr>
        <w:t xml:space="preserve"> ІІ семестру (1-2 тиждень), а за </w:t>
      </w:r>
      <w:r w:rsidRPr="00080FDD">
        <w:rPr>
          <w:b/>
          <w:bCs/>
          <w:spacing w:val="-8"/>
          <w:sz w:val="28"/>
          <w:szCs w:val="28"/>
        </w:rPr>
        <w:t>ІІ</w:t>
      </w:r>
      <w:r w:rsidRPr="00080FDD">
        <w:rPr>
          <w:spacing w:val="-8"/>
          <w:sz w:val="28"/>
          <w:szCs w:val="28"/>
        </w:rPr>
        <w:t xml:space="preserve"> семестр – </w:t>
      </w:r>
      <w:r w:rsidRPr="00080FDD">
        <w:rPr>
          <w:b/>
          <w:bCs/>
          <w:spacing w:val="-8"/>
          <w:sz w:val="28"/>
          <w:szCs w:val="28"/>
        </w:rPr>
        <w:t>не пізніше двох тижнів вересня</w:t>
      </w:r>
      <w:r w:rsidRPr="00080FDD">
        <w:rPr>
          <w:spacing w:val="-8"/>
          <w:sz w:val="28"/>
          <w:szCs w:val="28"/>
        </w:rPr>
        <w:t xml:space="preserve"> (після ліквідації академ</w:t>
      </w:r>
      <w:r>
        <w:rPr>
          <w:spacing w:val="-8"/>
          <w:sz w:val="28"/>
          <w:szCs w:val="28"/>
        </w:rPr>
        <w:t xml:space="preserve">ічної </w:t>
      </w:r>
      <w:r w:rsidRPr="00080FDD">
        <w:rPr>
          <w:spacing w:val="-8"/>
          <w:sz w:val="28"/>
          <w:szCs w:val="28"/>
        </w:rPr>
        <w:t>заборгованості).</w:t>
      </w:r>
    </w:p>
    <w:p w:rsidR="00690A1C" w:rsidRPr="00080FDD" w:rsidRDefault="00690A1C" w:rsidP="00E33895">
      <w:pPr>
        <w:widowControl w:val="0"/>
        <w:spacing w:line="300" w:lineRule="auto"/>
        <w:ind w:firstLine="720"/>
        <w:jc w:val="both"/>
        <w:rPr>
          <w:spacing w:val="-8"/>
          <w:sz w:val="28"/>
          <w:szCs w:val="28"/>
        </w:rPr>
      </w:pPr>
      <w:r w:rsidRPr="00080FDD">
        <w:rPr>
          <w:b/>
          <w:bCs/>
          <w:spacing w:val="-8"/>
          <w:sz w:val="28"/>
          <w:szCs w:val="28"/>
        </w:rPr>
        <w:t>9.3</w:t>
      </w:r>
      <w:r w:rsidRPr="00080FDD">
        <w:rPr>
          <w:spacing w:val="-8"/>
          <w:sz w:val="28"/>
          <w:szCs w:val="28"/>
        </w:rPr>
        <w:t>. Система переведення ECTS-рейтинг у 100- бальну застосовується у випадку перезарахування оцінок студентів іноземців, що приїжджають на навчання до Харківської державної зооветеринарної академії, студентів, які деякі курси вивчали за кордоном студентів, які переведені, поновлені із ВНЗ, де не застосовується 100-бальна система оцінювання знань.</w:t>
      </w:r>
    </w:p>
    <w:p w:rsidR="00690A1C" w:rsidRPr="00080FDD" w:rsidRDefault="00690A1C" w:rsidP="00E33895">
      <w:pPr>
        <w:ind w:firstLine="720"/>
        <w:jc w:val="both"/>
        <w:rPr>
          <w:spacing w:val="-8"/>
          <w:sz w:val="28"/>
          <w:szCs w:val="28"/>
        </w:rPr>
      </w:pPr>
      <w:r w:rsidRPr="00080FDD">
        <w:rPr>
          <w:spacing w:val="-8"/>
          <w:sz w:val="28"/>
          <w:szCs w:val="28"/>
        </w:rPr>
        <w:t>Студентам, яким у поданих ними документах, оцінки з навчальних дисциплін визначені за ECTS-рейтингом (А - Е), переведення у 100 бальну систему здійснюється за шкалою:</w:t>
      </w:r>
    </w:p>
    <w:p w:rsidR="00690A1C" w:rsidRPr="00080FDD" w:rsidRDefault="00690A1C" w:rsidP="00E33895">
      <w:pPr>
        <w:ind w:firstLine="720"/>
        <w:jc w:val="both"/>
        <w:rPr>
          <w:spacing w:val="-8"/>
          <w:sz w:val="28"/>
          <w:szCs w:val="28"/>
        </w:rPr>
      </w:pPr>
    </w:p>
    <w:tbl>
      <w:tblPr>
        <w:tblW w:w="8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713"/>
        <w:gridCol w:w="2995"/>
        <w:gridCol w:w="1356"/>
        <w:gridCol w:w="2771"/>
      </w:tblGrid>
      <w:tr w:rsidR="00690A1C" w:rsidRPr="00080FDD">
        <w:trPr>
          <w:jc w:val="center"/>
        </w:trPr>
        <w:tc>
          <w:tcPr>
            <w:tcW w:w="1714" w:type="dxa"/>
            <w:tcBorders>
              <w:top w:val="single" w:sz="12" w:space="0" w:color="auto"/>
              <w:bottom w:val="single" w:sz="12" w:space="0" w:color="auto"/>
              <w:right w:val="double" w:sz="4" w:space="0" w:color="auto"/>
            </w:tcBorders>
            <w:tcMar>
              <w:top w:w="0" w:type="dxa"/>
              <w:left w:w="57" w:type="dxa"/>
              <w:bottom w:w="0" w:type="dxa"/>
              <w:right w:w="57" w:type="dxa"/>
            </w:tcMar>
            <w:vAlign w:val="center"/>
          </w:tcPr>
          <w:p w:rsidR="00690A1C" w:rsidRPr="00080FDD" w:rsidRDefault="00690A1C" w:rsidP="00E33895">
            <w:pPr>
              <w:widowControl w:val="0"/>
              <w:spacing w:line="216" w:lineRule="auto"/>
              <w:jc w:val="center"/>
              <w:rPr>
                <w:spacing w:val="-8"/>
              </w:rPr>
            </w:pPr>
            <w:r w:rsidRPr="00080FDD">
              <w:rPr>
                <w:spacing w:val="-8"/>
              </w:rPr>
              <w:t>ECTS-рейтинг</w:t>
            </w:r>
          </w:p>
        </w:tc>
        <w:tc>
          <w:tcPr>
            <w:tcW w:w="2996" w:type="dxa"/>
            <w:tcBorders>
              <w:top w:val="single" w:sz="12" w:space="0" w:color="auto"/>
              <w:bottom w:val="single" w:sz="12" w:space="0" w:color="auto"/>
              <w:right w:val="double" w:sz="4" w:space="0" w:color="auto"/>
            </w:tcBorders>
            <w:vAlign w:val="center"/>
          </w:tcPr>
          <w:p w:rsidR="00690A1C" w:rsidRPr="00080FDD" w:rsidRDefault="00690A1C" w:rsidP="009E7296">
            <w:pPr>
              <w:widowControl w:val="0"/>
              <w:spacing w:line="216" w:lineRule="auto"/>
              <w:jc w:val="center"/>
              <w:rPr>
                <w:b/>
                <w:bCs/>
                <w:i/>
                <w:iCs/>
                <w:spacing w:val="-8"/>
              </w:rPr>
            </w:pPr>
            <w:r w:rsidRPr="00080FDD">
              <w:rPr>
                <w:spacing w:val="-8"/>
              </w:rPr>
              <w:t>Шкала відповідного ВНЗ</w:t>
            </w:r>
          </w:p>
        </w:tc>
        <w:tc>
          <w:tcPr>
            <w:tcW w:w="1356" w:type="dxa"/>
            <w:tcBorders>
              <w:top w:val="single" w:sz="12" w:space="0" w:color="auto"/>
              <w:left w:val="double" w:sz="4" w:space="0" w:color="auto"/>
              <w:bottom w:val="single" w:sz="12" w:space="0" w:color="auto"/>
            </w:tcBorders>
            <w:vAlign w:val="center"/>
          </w:tcPr>
          <w:p w:rsidR="00690A1C" w:rsidRPr="00080FDD" w:rsidRDefault="00690A1C" w:rsidP="00E33895">
            <w:pPr>
              <w:widowControl w:val="0"/>
              <w:spacing w:line="216" w:lineRule="auto"/>
              <w:jc w:val="center"/>
              <w:rPr>
                <w:spacing w:val="-8"/>
              </w:rPr>
            </w:pPr>
            <w:r w:rsidRPr="00080FDD">
              <w:rPr>
                <w:spacing w:val="-8"/>
              </w:rPr>
              <w:t>Середня</w:t>
            </w:r>
          </w:p>
        </w:tc>
        <w:tc>
          <w:tcPr>
            <w:tcW w:w="2772" w:type="dxa"/>
            <w:tcBorders>
              <w:top w:val="single" w:sz="12" w:space="0" w:color="auto"/>
              <w:left w:val="double" w:sz="4" w:space="0" w:color="auto"/>
              <w:bottom w:val="single" w:sz="12" w:space="0" w:color="auto"/>
            </w:tcBorders>
            <w:vAlign w:val="center"/>
          </w:tcPr>
          <w:p w:rsidR="00690A1C" w:rsidRPr="00080FDD" w:rsidRDefault="00690A1C" w:rsidP="00E33895">
            <w:pPr>
              <w:widowControl w:val="0"/>
              <w:spacing w:line="216" w:lineRule="auto"/>
              <w:jc w:val="center"/>
              <w:rPr>
                <w:b/>
                <w:bCs/>
                <w:i/>
                <w:iCs/>
                <w:spacing w:val="-8"/>
              </w:rPr>
            </w:pPr>
            <w:r w:rsidRPr="00080FDD">
              <w:rPr>
                <w:spacing w:val="-8"/>
              </w:rPr>
              <w:t>Відповідність за</w:t>
            </w:r>
            <w:r w:rsidRPr="00080FDD">
              <w:rPr>
                <w:b/>
                <w:bCs/>
                <w:i/>
                <w:iCs/>
                <w:spacing w:val="-8"/>
              </w:rPr>
              <w:t xml:space="preserve"> </w:t>
            </w:r>
            <w:r w:rsidRPr="00080FDD">
              <w:rPr>
                <w:i/>
                <w:iCs/>
                <w:spacing w:val="-8"/>
              </w:rPr>
              <w:t>100-бальною шкалою</w:t>
            </w:r>
          </w:p>
        </w:tc>
      </w:tr>
      <w:tr w:rsidR="00690A1C" w:rsidRPr="00080FDD">
        <w:trPr>
          <w:jc w:val="center"/>
        </w:trPr>
        <w:tc>
          <w:tcPr>
            <w:tcW w:w="1714" w:type="dxa"/>
            <w:tcBorders>
              <w:right w:val="double" w:sz="4" w:space="0" w:color="auto"/>
            </w:tcBorders>
            <w:tcMar>
              <w:top w:w="0" w:type="dxa"/>
              <w:left w:w="57" w:type="dxa"/>
              <w:bottom w:w="0" w:type="dxa"/>
              <w:right w:w="57" w:type="dxa"/>
            </w:tcMar>
            <w:vAlign w:val="center"/>
          </w:tcPr>
          <w:p w:rsidR="00690A1C" w:rsidRPr="00080FDD" w:rsidRDefault="00690A1C" w:rsidP="00E33895">
            <w:pPr>
              <w:widowControl w:val="0"/>
              <w:jc w:val="center"/>
              <w:rPr>
                <w:b/>
                <w:bCs/>
                <w:spacing w:val="-8"/>
              </w:rPr>
            </w:pPr>
            <w:r w:rsidRPr="00080FDD">
              <w:rPr>
                <w:b/>
                <w:bCs/>
                <w:spacing w:val="-8"/>
              </w:rPr>
              <w:t>A</w:t>
            </w:r>
          </w:p>
        </w:tc>
        <w:tc>
          <w:tcPr>
            <w:tcW w:w="2996" w:type="dxa"/>
            <w:tcBorders>
              <w:right w:val="double" w:sz="4" w:space="0" w:color="auto"/>
            </w:tcBorders>
            <w:vAlign w:val="center"/>
          </w:tcPr>
          <w:p w:rsidR="00690A1C" w:rsidRPr="00080FDD" w:rsidRDefault="00690A1C" w:rsidP="00E33895">
            <w:pPr>
              <w:widowControl w:val="0"/>
              <w:jc w:val="center"/>
              <w:rPr>
                <w:b/>
                <w:bCs/>
                <w:spacing w:val="-8"/>
              </w:rPr>
            </w:pPr>
          </w:p>
        </w:tc>
        <w:tc>
          <w:tcPr>
            <w:tcW w:w="1356" w:type="dxa"/>
            <w:tcBorders>
              <w:left w:val="double" w:sz="4" w:space="0" w:color="auto"/>
            </w:tcBorders>
            <w:vAlign w:val="center"/>
          </w:tcPr>
          <w:p w:rsidR="00690A1C" w:rsidRPr="00080FDD" w:rsidRDefault="00690A1C" w:rsidP="00E33895">
            <w:pPr>
              <w:widowControl w:val="0"/>
              <w:jc w:val="center"/>
              <w:rPr>
                <w:b/>
                <w:bCs/>
                <w:spacing w:val="-8"/>
              </w:rPr>
            </w:pPr>
            <w:r w:rsidRPr="00080FDD">
              <w:rPr>
                <w:b/>
                <w:bCs/>
                <w:i/>
                <w:iCs/>
                <w:spacing w:val="-8"/>
                <w:sz w:val="22"/>
                <w:szCs w:val="22"/>
              </w:rPr>
              <w:t>95</w:t>
            </w:r>
          </w:p>
        </w:tc>
        <w:tc>
          <w:tcPr>
            <w:tcW w:w="2772" w:type="dxa"/>
            <w:tcBorders>
              <w:left w:val="double" w:sz="4" w:space="0" w:color="auto"/>
            </w:tcBorders>
            <w:vAlign w:val="center"/>
          </w:tcPr>
          <w:p w:rsidR="00690A1C" w:rsidRPr="00080FDD" w:rsidRDefault="00690A1C" w:rsidP="00E33895">
            <w:pPr>
              <w:widowControl w:val="0"/>
              <w:jc w:val="center"/>
              <w:rPr>
                <w:b/>
                <w:bCs/>
                <w:spacing w:val="-8"/>
              </w:rPr>
            </w:pPr>
            <w:r w:rsidRPr="00080FDD">
              <w:rPr>
                <w:b/>
                <w:bCs/>
                <w:spacing w:val="-8"/>
              </w:rPr>
              <w:t>90 – 100</w:t>
            </w:r>
          </w:p>
        </w:tc>
      </w:tr>
      <w:tr w:rsidR="00690A1C" w:rsidRPr="00080FDD">
        <w:trPr>
          <w:jc w:val="center"/>
        </w:trPr>
        <w:tc>
          <w:tcPr>
            <w:tcW w:w="1714" w:type="dxa"/>
            <w:tcBorders>
              <w:right w:val="double" w:sz="4" w:space="0" w:color="auto"/>
            </w:tcBorders>
            <w:tcMar>
              <w:top w:w="0" w:type="dxa"/>
              <w:left w:w="57" w:type="dxa"/>
              <w:bottom w:w="0" w:type="dxa"/>
              <w:right w:w="57" w:type="dxa"/>
            </w:tcMar>
            <w:vAlign w:val="center"/>
          </w:tcPr>
          <w:p w:rsidR="00690A1C" w:rsidRPr="00080FDD" w:rsidRDefault="00690A1C" w:rsidP="00E33895">
            <w:pPr>
              <w:widowControl w:val="0"/>
              <w:jc w:val="center"/>
              <w:rPr>
                <w:spacing w:val="-8"/>
              </w:rPr>
            </w:pPr>
            <w:r w:rsidRPr="00080FDD">
              <w:rPr>
                <w:b/>
                <w:bCs/>
                <w:spacing w:val="-8"/>
              </w:rPr>
              <w:t>B</w:t>
            </w:r>
          </w:p>
        </w:tc>
        <w:tc>
          <w:tcPr>
            <w:tcW w:w="2996" w:type="dxa"/>
            <w:tcBorders>
              <w:right w:val="double" w:sz="4" w:space="0" w:color="auto"/>
            </w:tcBorders>
            <w:vAlign w:val="center"/>
          </w:tcPr>
          <w:p w:rsidR="00690A1C" w:rsidRPr="00080FDD" w:rsidRDefault="00690A1C" w:rsidP="00E33895">
            <w:pPr>
              <w:widowControl w:val="0"/>
              <w:jc w:val="center"/>
              <w:rPr>
                <w:b/>
                <w:bCs/>
                <w:spacing w:val="-8"/>
              </w:rPr>
            </w:pPr>
          </w:p>
        </w:tc>
        <w:tc>
          <w:tcPr>
            <w:tcW w:w="1356" w:type="dxa"/>
            <w:tcBorders>
              <w:left w:val="double" w:sz="4" w:space="0" w:color="auto"/>
            </w:tcBorders>
            <w:vAlign w:val="center"/>
          </w:tcPr>
          <w:p w:rsidR="00690A1C" w:rsidRPr="00080FDD" w:rsidRDefault="00690A1C" w:rsidP="00E33895">
            <w:pPr>
              <w:widowControl w:val="0"/>
              <w:jc w:val="center"/>
              <w:rPr>
                <w:b/>
                <w:bCs/>
                <w:spacing w:val="-8"/>
              </w:rPr>
            </w:pPr>
            <w:r w:rsidRPr="00080FDD">
              <w:rPr>
                <w:b/>
                <w:bCs/>
                <w:i/>
                <w:iCs/>
                <w:spacing w:val="-8"/>
                <w:sz w:val="22"/>
                <w:szCs w:val="22"/>
              </w:rPr>
              <w:t>87</w:t>
            </w:r>
          </w:p>
        </w:tc>
        <w:tc>
          <w:tcPr>
            <w:tcW w:w="2772" w:type="dxa"/>
            <w:tcBorders>
              <w:left w:val="double" w:sz="4" w:space="0" w:color="auto"/>
            </w:tcBorders>
            <w:vAlign w:val="center"/>
          </w:tcPr>
          <w:p w:rsidR="00690A1C" w:rsidRPr="00080FDD" w:rsidRDefault="00690A1C" w:rsidP="00E33895">
            <w:pPr>
              <w:widowControl w:val="0"/>
              <w:jc w:val="center"/>
              <w:rPr>
                <w:b/>
                <w:bCs/>
                <w:spacing w:val="-8"/>
              </w:rPr>
            </w:pPr>
            <w:r w:rsidRPr="00080FDD">
              <w:rPr>
                <w:b/>
                <w:bCs/>
                <w:spacing w:val="-8"/>
              </w:rPr>
              <w:t>85 – 89</w:t>
            </w:r>
          </w:p>
        </w:tc>
      </w:tr>
      <w:tr w:rsidR="00690A1C" w:rsidRPr="00080FDD">
        <w:trPr>
          <w:jc w:val="center"/>
        </w:trPr>
        <w:tc>
          <w:tcPr>
            <w:tcW w:w="1714" w:type="dxa"/>
            <w:tcBorders>
              <w:right w:val="double" w:sz="4" w:space="0" w:color="auto"/>
            </w:tcBorders>
            <w:tcMar>
              <w:top w:w="0" w:type="dxa"/>
              <w:left w:w="57" w:type="dxa"/>
              <w:bottom w:w="0" w:type="dxa"/>
              <w:right w:w="57" w:type="dxa"/>
            </w:tcMar>
            <w:vAlign w:val="center"/>
          </w:tcPr>
          <w:p w:rsidR="00690A1C" w:rsidRPr="00080FDD" w:rsidRDefault="00690A1C" w:rsidP="00E33895">
            <w:pPr>
              <w:widowControl w:val="0"/>
              <w:jc w:val="center"/>
              <w:rPr>
                <w:b/>
                <w:bCs/>
                <w:spacing w:val="-8"/>
              </w:rPr>
            </w:pPr>
            <w:r w:rsidRPr="00080FDD">
              <w:rPr>
                <w:b/>
                <w:bCs/>
                <w:spacing w:val="-8"/>
              </w:rPr>
              <w:t>C</w:t>
            </w:r>
          </w:p>
        </w:tc>
        <w:tc>
          <w:tcPr>
            <w:tcW w:w="2996" w:type="dxa"/>
            <w:tcBorders>
              <w:right w:val="double" w:sz="4" w:space="0" w:color="auto"/>
            </w:tcBorders>
            <w:vAlign w:val="center"/>
          </w:tcPr>
          <w:p w:rsidR="00690A1C" w:rsidRPr="00080FDD" w:rsidRDefault="00690A1C" w:rsidP="00E33895">
            <w:pPr>
              <w:widowControl w:val="0"/>
              <w:jc w:val="center"/>
              <w:rPr>
                <w:b/>
                <w:bCs/>
                <w:spacing w:val="-8"/>
              </w:rPr>
            </w:pPr>
          </w:p>
        </w:tc>
        <w:tc>
          <w:tcPr>
            <w:tcW w:w="1356" w:type="dxa"/>
            <w:tcBorders>
              <w:left w:val="double" w:sz="4" w:space="0" w:color="auto"/>
            </w:tcBorders>
            <w:vAlign w:val="center"/>
          </w:tcPr>
          <w:p w:rsidR="00690A1C" w:rsidRPr="00080FDD" w:rsidRDefault="00690A1C" w:rsidP="00E33895">
            <w:pPr>
              <w:widowControl w:val="0"/>
              <w:jc w:val="center"/>
              <w:rPr>
                <w:b/>
                <w:bCs/>
                <w:spacing w:val="-8"/>
              </w:rPr>
            </w:pPr>
            <w:r w:rsidRPr="00080FDD">
              <w:rPr>
                <w:b/>
                <w:bCs/>
                <w:i/>
                <w:iCs/>
                <w:spacing w:val="-8"/>
                <w:sz w:val="22"/>
                <w:szCs w:val="22"/>
              </w:rPr>
              <w:t>80</w:t>
            </w:r>
          </w:p>
        </w:tc>
        <w:tc>
          <w:tcPr>
            <w:tcW w:w="2772" w:type="dxa"/>
            <w:tcBorders>
              <w:left w:val="double" w:sz="4" w:space="0" w:color="auto"/>
            </w:tcBorders>
            <w:vAlign w:val="center"/>
          </w:tcPr>
          <w:p w:rsidR="00690A1C" w:rsidRPr="00080FDD" w:rsidRDefault="00690A1C" w:rsidP="00E33895">
            <w:pPr>
              <w:widowControl w:val="0"/>
              <w:jc w:val="center"/>
              <w:rPr>
                <w:b/>
                <w:bCs/>
                <w:spacing w:val="-8"/>
              </w:rPr>
            </w:pPr>
            <w:r w:rsidRPr="00080FDD">
              <w:rPr>
                <w:b/>
                <w:bCs/>
                <w:spacing w:val="-8"/>
              </w:rPr>
              <w:t>75 – 84</w:t>
            </w:r>
          </w:p>
        </w:tc>
      </w:tr>
      <w:tr w:rsidR="00690A1C" w:rsidRPr="00080FDD">
        <w:trPr>
          <w:jc w:val="center"/>
        </w:trPr>
        <w:tc>
          <w:tcPr>
            <w:tcW w:w="1714" w:type="dxa"/>
            <w:tcBorders>
              <w:right w:val="double" w:sz="4" w:space="0" w:color="auto"/>
            </w:tcBorders>
            <w:tcMar>
              <w:top w:w="0" w:type="dxa"/>
              <w:left w:w="57" w:type="dxa"/>
              <w:bottom w:w="0" w:type="dxa"/>
              <w:right w:w="57" w:type="dxa"/>
            </w:tcMar>
            <w:vAlign w:val="center"/>
          </w:tcPr>
          <w:p w:rsidR="00690A1C" w:rsidRPr="00080FDD" w:rsidRDefault="00690A1C" w:rsidP="00E33895">
            <w:pPr>
              <w:widowControl w:val="0"/>
              <w:jc w:val="center"/>
              <w:rPr>
                <w:b/>
                <w:bCs/>
                <w:spacing w:val="-8"/>
              </w:rPr>
            </w:pPr>
            <w:r w:rsidRPr="00080FDD">
              <w:rPr>
                <w:b/>
                <w:bCs/>
                <w:spacing w:val="-8"/>
              </w:rPr>
              <w:t>D</w:t>
            </w:r>
          </w:p>
        </w:tc>
        <w:tc>
          <w:tcPr>
            <w:tcW w:w="2996" w:type="dxa"/>
            <w:tcBorders>
              <w:right w:val="double" w:sz="4" w:space="0" w:color="auto"/>
            </w:tcBorders>
            <w:vAlign w:val="center"/>
          </w:tcPr>
          <w:p w:rsidR="00690A1C" w:rsidRPr="00080FDD" w:rsidRDefault="00690A1C" w:rsidP="00E33895">
            <w:pPr>
              <w:widowControl w:val="0"/>
              <w:jc w:val="center"/>
              <w:rPr>
                <w:b/>
                <w:bCs/>
                <w:spacing w:val="-8"/>
              </w:rPr>
            </w:pPr>
          </w:p>
        </w:tc>
        <w:tc>
          <w:tcPr>
            <w:tcW w:w="1356" w:type="dxa"/>
            <w:tcBorders>
              <w:left w:val="double" w:sz="4" w:space="0" w:color="auto"/>
            </w:tcBorders>
            <w:vAlign w:val="center"/>
          </w:tcPr>
          <w:p w:rsidR="00690A1C" w:rsidRPr="00080FDD" w:rsidRDefault="00690A1C" w:rsidP="00E33895">
            <w:pPr>
              <w:widowControl w:val="0"/>
              <w:jc w:val="center"/>
              <w:rPr>
                <w:b/>
                <w:bCs/>
                <w:i/>
                <w:iCs/>
                <w:spacing w:val="-8"/>
              </w:rPr>
            </w:pPr>
            <w:r w:rsidRPr="00080FDD">
              <w:rPr>
                <w:b/>
                <w:bCs/>
                <w:i/>
                <w:iCs/>
                <w:spacing w:val="-8"/>
              </w:rPr>
              <w:t>70</w:t>
            </w:r>
          </w:p>
        </w:tc>
        <w:tc>
          <w:tcPr>
            <w:tcW w:w="2772" w:type="dxa"/>
            <w:tcBorders>
              <w:left w:val="double" w:sz="4" w:space="0" w:color="auto"/>
            </w:tcBorders>
            <w:vAlign w:val="center"/>
          </w:tcPr>
          <w:p w:rsidR="00690A1C" w:rsidRPr="00080FDD" w:rsidRDefault="00690A1C" w:rsidP="00E33895">
            <w:pPr>
              <w:widowControl w:val="0"/>
              <w:jc w:val="center"/>
              <w:rPr>
                <w:b/>
                <w:bCs/>
                <w:spacing w:val="-8"/>
              </w:rPr>
            </w:pPr>
            <w:r w:rsidRPr="00080FDD">
              <w:rPr>
                <w:b/>
                <w:bCs/>
                <w:spacing w:val="-8"/>
              </w:rPr>
              <w:t>65 – 74</w:t>
            </w:r>
          </w:p>
        </w:tc>
      </w:tr>
      <w:tr w:rsidR="00690A1C" w:rsidRPr="00080FDD">
        <w:trPr>
          <w:jc w:val="center"/>
        </w:trPr>
        <w:tc>
          <w:tcPr>
            <w:tcW w:w="1714" w:type="dxa"/>
            <w:tcBorders>
              <w:bottom w:val="single" w:sz="12" w:space="0" w:color="auto"/>
              <w:right w:val="double" w:sz="4" w:space="0" w:color="auto"/>
            </w:tcBorders>
            <w:tcMar>
              <w:top w:w="0" w:type="dxa"/>
              <w:left w:w="57" w:type="dxa"/>
              <w:bottom w:w="0" w:type="dxa"/>
              <w:right w:w="57" w:type="dxa"/>
            </w:tcMar>
            <w:vAlign w:val="center"/>
          </w:tcPr>
          <w:p w:rsidR="00690A1C" w:rsidRPr="00080FDD" w:rsidRDefault="00690A1C" w:rsidP="00E33895">
            <w:pPr>
              <w:widowControl w:val="0"/>
              <w:jc w:val="center"/>
              <w:rPr>
                <w:spacing w:val="-8"/>
              </w:rPr>
            </w:pPr>
            <w:r w:rsidRPr="00080FDD">
              <w:rPr>
                <w:b/>
                <w:bCs/>
                <w:spacing w:val="-8"/>
              </w:rPr>
              <w:t>E</w:t>
            </w:r>
          </w:p>
        </w:tc>
        <w:tc>
          <w:tcPr>
            <w:tcW w:w="2996" w:type="dxa"/>
            <w:tcBorders>
              <w:bottom w:val="single" w:sz="12" w:space="0" w:color="auto"/>
              <w:right w:val="double" w:sz="4" w:space="0" w:color="auto"/>
            </w:tcBorders>
            <w:vAlign w:val="center"/>
          </w:tcPr>
          <w:p w:rsidR="00690A1C" w:rsidRPr="00080FDD" w:rsidRDefault="00690A1C" w:rsidP="00E33895">
            <w:pPr>
              <w:widowControl w:val="0"/>
              <w:jc w:val="center"/>
              <w:rPr>
                <w:b/>
                <w:bCs/>
                <w:spacing w:val="-8"/>
              </w:rPr>
            </w:pPr>
          </w:p>
        </w:tc>
        <w:tc>
          <w:tcPr>
            <w:tcW w:w="1356" w:type="dxa"/>
            <w:tcBorders>
              <w:left w:val="double" w:sz="4" w:space="0" w:color="auto"/>
              <w:bottom w:val="single" w:sz="12" w:space="0" w:color="auto"/>
            </w:tcBorders>
            <w:vAlign w:val="center"/>
          </w:tcPr>
          <w:p w:rsidR="00690A1C" w:rsidRPr="00080FDD" w:rsidRDefault="00690A1C" w:rsidP="00E33895">
            <w:pPr>
              <w:widowControl w:val="0"/>
              <w:jc w:val="center"/>
              <w:rPr>
                <w:b/>
                <w:bCs/>
                <w:i/>
                <w:iCs/>
                <w:spacing w:val="-8"/>
              </w:rPr>
            </w:pPr>
            <w:r w:rsidRPr="00080FDD">
              <w:rPr>
                <w:b/>
                <w:bCs/>
                <w:i/>
                <w:iCs/>
                <w:spacing w:val="-8"/>
              </w:rPr>
              <w:t>62</w:t>
            </w:r>
          </w:p>
        </w:tc>
        <w:tc>
          <w:tcPr>
            <w:tcW w:w="2772" w:type="dxa"/>
            <w:tcBorders>
              <w:left w:val="double" w:sz="4" w:space="0" w:color="auto"/>
              <w:bottom w:val="single" w:sz="12" w:space="0" w:color="auto"/>
            </w:tcBorders>
            <w:vAlign w:val="center"/>
          </w:tcPr>
          <w:p w:rsidR="00690A1C" w:rsidRPr="00080FDD" w:rsidRDefault="00690A1C" w:rsidP="00E33895">
            <w:pPr>
              <w:widowControl w:val="0"/>
              <w:jc w:val="center"/>
              <w:rPr>
                <w:b/>
                <w:bCs/>
                <w:spacing w:val="-8"/>
              </w:rPr>
            </w:pPr>
            <w:r w:rsidRPr="00080FDD">
              <w:rPr>
                <w:b/>
                <w:bCs/>
                <w:spacing w:val="-8"/>
              </w:rPr>
              <w:t>60 – 64</w:t>
            </w:r>
          </w:p>
        </w:tc>
      </w:tr>
    </w:tbl>
    <w:p w:rsidR="00690A1C" w:rsidRPr="00080FDD" w:rsidRDefault="00690A1C" w:rsidP="00E33895">
      <w:pPr>
        <w:ind w:firstLine="720"/>
        <w:jc w:val="both"/>
        <w:rPr>
          <w:b/>
          <w:bCs/>
          <w:spacing w:val="-8"/>
          <w:sz w:val="28"/>
          <w:szCs w:val="28"/>
        </w:rPr>
      </w:pPr>
    </w:p>
    <w:p w:rsidR="00690A1C" w:rsidRPr="00080FDD" w:rsidRDefault="00690A1C" w:rsidP="00E33895">
      <w:pPr>
        <w:ind w:firstLine="720"/>
        <w:jc w:val="both"/>
        <w:rPr>
          <w:spacing w:val="-8"/>
          <w:sz w:val="28"/>
          <w:szCs w:val="28"/>
        </w:rPr>
      </w:pPr>
      <w:r w:rsidRPr="00080FDD">
        <w:rPr>
          <w:b/>
          <w:bCs/>
          <w:spacing w:val="-8"/>
          <w:sz w:val="28"/>
          <w:szCs w:val="28"/>
        </w:rPr>
        <w:t>9.4</w:t>
      </w:r>
      <w:r w:rsidRPr="00080FDD">
        <w:rPr>
          <w:spacing w:val="-8"/>
          <w:sz w:val="28"/>
          <w:szCs w:val="28"/>
        </w:rPr>
        <w:t xml:space="preserve">. У випадку переведення, вступу, поновлення у складі студентів академії (ОКР „бакалавр” „спеціаліст”, „магістр”) студентів з іншого ВНЗ, де не </w:t>
      </w:r>
      <w:r w:rsidRPr="00080FDD">
        <w:rPr>
          <w:spacing w:val="-6"/>
          <w:sz w:val="28"/>
          <w:szCs w:val="28"/>
        </w:rPr>
        <w:t>використовується</w:t>
      </w:r>
      <w:r w:rsidRPr="00080FDD">
        <w:rPr>
          <w:spacing w:val="-8"/>
          <w:sz w:val="28"/>
          <w:szCs w:val="28"/>
        </w:rPr>
        <w:t xml:space="preserve"> 100-бальна система оцінювання застосовується такий порядок переведення оцінок, зазначених в академдовідці чи додатку до диплома за національною шкалою у 100-бальну:</w:t>
      </w:r>
    </w:p>
    <w:tbl>
      <w:tblPr>
        <w:tblW w:w="6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557"/>
        <w:gridCol w:w="2518"/>
      </w:tblGrid>
      <w:tr w:rsidR="00690A1C" w:rsidRPr="00080FDD">
        <w:trPr>
          <w:trHeight w:val="420"/>
          <w:jc w:val="center"/>
        </w:trPr>
        <w:tc>
          <w:tcPr>
            <w:tcW w:w="3560" w:type="dxa"/>
            <w:tcBorders>
              <w:top w:val="single" w:sz="12" w:space="0" w:color="auto"/>
              <w:bottom w:val="single" w:sz="12" w:space="0" w:color="auto"/>
            </w:tcBorders>
            <w:vAlign w:val="center"/>
          </w:tcPr>
          <w:p w:rsidR="00690A1C" w:rsidRPr="00080FDD" w:rsidRDefault="00690A1C" w:rsidP="00E33895">
            <w:pPr>
              <w:widowControl w:val="0"/>
              <w:spacing w:line="216" w:lineRule="auto"/>
              <w:jc w:val="center"/>
              <w:rPr>
                <w:b/>
                <w:bCs/>
                <w:i/>
                <w:iCs/>
                <w:spacing w:val="-8"/>
                <w:sz w:val="28"/>
                <w:szCs w:val="28"/>
              </w:rPr>
            </w:pPr>
            <w:r w:rsidRPr="00080FDD">
              <w:rPr>
                <w:b/>
                <w:bCs/>
                <w:spacing w:val="-8"/>
                <w:sz w:val="28"/>
                <w:szCs w:val="28"/>
              </w:rPr>
              <w:t xml:space="preserve">Оцінка у 4-бальній шкалі </w:t>
            </w:r>
          </w:p>
        </w:tc>
        <w:tc>
          <w:tcPr>
            <w:tcW w:w="2520" w:type="dxa"/>
            <w:tcBorders>
              <w:top w:val="single" w:sz="12" w:space="0" w:color="auto"/>
              <w:bottom w:val="single" w:sz="12" w:space="0" w:color="auto"/>
            </w:tcBorders>
            <w:vAlign w:val="center"/>
          </w:tcPr>
          <w:p w:rsidR="00690A1C" w:rsidRPr="00080FDD" w:rsidRDefault="00690A1C" w:rsidP="00E33895">
            <w:pPr>
              <w:widowControl w:val="0"/>
              <w:spacing w:line="216" w:lineRule="auto"/>
              <w:ind w:left="-108"/>
              <w:jc w:val="center"/>
              <w:rPr>
                <w:b/>
                <w:bCs/>
                <w:spacing w:val="-8"/>
                <w:sz w:val="28"/>
                <w:szCs w:val="28"/>
              </w:rPr>
            </w:pPr>
            <w:r w:rsidRPr="00080FDD">
              <w:rPr>
                <w:b/>
                <w:bCs/>
                <w:i/>
                <w:iCs/>
                <w:spacing w:val="-8"/>
                <w:sz w:val="28"/>
                <w:szCs w:val="28"/>
              </w:rPr>
              <w:t>100-бальна шкала</w:t>
            </w:r>
          </w:p>
        </w:tc>
      </w:tr>
      <w:tr w:rsidR="00690A1C" w:rsidRPr="00080FDD">
        <w:trPr>
          <w:jc w:val="center"/>
        </w:trPr>
        <w:tc>
          <w:tcPr>
            <w:tcW w:w="3560" w:type="dxa"/>
            <w:vAlign w:val="center"/>
          </w:tcPr>
          <w:p w:rsidR="00690A1C" w:rsidRPr="00080FDD" w:rsidRDefault="00690A1C" w:rsidP="00E33895">
            <w:pPr>
              <w:widowControl w:val="0"/>
              <w:jc w:val="center"/>
              <w:rPr>
                <w:b/>
                <w:bCs/>
                <w:i/>
                <w:iCs/>
                <w:spacing w:val="-8"/>
              </w:rPr>
            </w:pPr>
            <w:r w:rsidRPr="00080FDD">
              <w:rPr>
                <w:b/>
                <w:bCs/>
                <w:spacing w:val="-8"/>
              </w:rPr>
              <w:t>відмінно</w:t>
            </w:r>
            <w:r w:rsidRPr="00080FDD">
              <w:rPr>
                <w:b/>
                <w:bCs/>
                <w:i/>
                <w:iCs/>
                <w:spacing w:val="-8"/>
              </w:rPr>
              <w:t xml:space="preserve"> </w:t>
            </w:r>
            <w:r w:rsidRPr="00080FDD">
              <w:rPr>
                <w:b/>
                <w:bCs/>
                <w:i/>
                <w:iCs/>
              </w:rPr>
              <w:t>(5)</w:t>
            </w:r>
          </w:p>
        </w:tc>
        <w:tc>
          <w:tcPr>
            <w:tcW w:w="2520" w:type="dxa"/>
            <w:vAlign w:val="center"/>
          </w:tcPr>
          <w:p w:rsidR="00690A1C" w:rsidRPr="00080FDD" w:rsidRDefault="00690A1C" w:rsidP="00E33895">
            <w:pPr>
              <w:widowControl w:val="0"/>
              <w:jc w:val="center"/>
              <w:rPr>
                <w:b/>
                <w:bCs/>
                <w:spacing w:val="-8"/>
              </w:rPr>
            </w:pPr>
            <w:r w:rsidRPr="00080FDD">
              <w:rPr>
                <w:b/>
                <w:bCs/>
                <w:i/>
                <w:iCs/>
                <w:spacing w:val="-8"/>
              </w:rPr>
              <w:t>90</w:t>
            </w:r>
          </w:p>
        </w:tc>
      </w:tr>
      <w:tr w:rsidR="00690A1C" w:rsidRPr="00080FDD">
        <w:trPr>
          <w:trHeight w:val="344"/>
          <w:jc w:val="center"/>
        </w:trPr>
        <w:tc>
          <w:tcPr>
            <w:tcW w:w="3560" w:type="dxa"/>
            <w:vAlign w:val="center"/>
          </w:tcPr>
          <w:p w:rsidR="00690A1C" w:rsidRPr="00080FDD" w:rsidRDefault="00690A1C" w:rsidP="00E33895">
            <w:pPr>
              <w:widowControl w:val="0"/>
              <w:jc w:val="center"/>
              <w:rPr>
                <w:b/>
                <w:bCs/>
                <w:i/>
                <w:iCs/>
                <w:spacing w:val="-8"/>
              </w:rPr>
            </w:pPr>
            <w:r w:rsidRPr="00080FDD">
              <w:rPr>
                <w:b/>
                <w:bCs/>
                <w:spacing w:val="-8"/>
              </w:rPr>
              <w:t>добре</w:t>
            </w:r>
            <w:r w:rsidRPr="00080FDD">
              <w:rPr>
                <w:b/>
                <w:bCs/>
                <w:i/>
                <w:iCs/>
                <w:spacing w:val="-8"/>
              </w:rPr>
              <w:t xml:space="preserve"> </w:t>
            </w:r>
            <w:r w:rsidRPr="00080FDD">
              <w:rPr>
                <w:b/>
                <w:bCs/>
                <w:i/>
                <w:iCs/>
              </w:rPr>
              <w:t>(4)</w:t>
            </w:r>
          </w:p>
        </w:tc>
        <w:tc>
          <w:tcPr>
            <w:tcW w:w="2520" w:type="dxa"/>
            <w:vAlign w:val="center"/>
          </w:tcPr>
          <w:p w:rsidR="00690A1C" w:rsidRPr="00080FDD" w:rsidRDefault="00690A1C" w:rsidP="00E33895">
            <w:pPr>
              <w:widowControl w:val="0"/>
              <w:jc w:val="center"/>
              <w:rPr>
                <w:b/>
                <w:bCs/>
                <w:spacing w:val="-8"/>
              </w:rPr>
            </w:pPr>
            <w:r w:rsidRPr="00080FDD">
              <w:rPr>
                <w:b/>
                <w:bCs/>
                <w:i/>
                <w:iCs/>
                <w:spacing w:val="-8"/>
              </w:rPr>
              <w:t>75</w:t>
            </w:r>
          </w:p>
        </w:tc>
      </w:tr>
      <w:tr w:rsidR="00690A1C" w:rsidRPr="00080FDD">
        <w:trPr>
          <w:trHeight w:val="325"/>
          <w:jc w:val="center"/>
        </w:trPr>
        <w:tc>
          <w:tcPr>
            <w:tcW w:w="3560" w:type="dxa"/>
            <w:vAlign w:val="center"/>
          </w:tcPr>
          <w:p w:rsidR="00690A1C" w:rsidRPr="00080FDD" w:rsidRDefault="00690A1C" w:rsidP="00E33895">
            <w:pPr>
              <w:widowControl w:val="0"/>
              <w:jc w:val="center"/>
              <w:rPr>
                <w:b/>
                <w:bCs/>
                <w:i/>
                <w:iCs/>
                <w:spacing w:val="-8"/>
              </w:rPr>
            </w:pPr>
            <w:r w:rsidRPr="00080FDD">
              <w:rPr>
                <w:b/>
                <w:bCs/>
                <w:spacing w:val="-8"/>
              </w:rPr>
              <w:t>задовільно</w:t>
            </w:r>
            <w:r w:rsidRPr="00080FDD">
              <w:rPr>
                <w:b/>
                <w:bCs/>
                <w:i/>
                <w:iCs/>
                <w:spacing w:val="-8"/>
              </w:rPr>
              <w:t xml:space="preserve"> </w:t>
            </w:r>
            <w:r w:rsidRPr="00080FDD">
              <w:rPr>
                <w:b/>
                <w:bCs/>
                <w:i/>
                <w:iCs/>
              </w:rPr>
              <w:t>(3)</w:t>
            </w:r>
          </w:p>
        </w:tc>
        <w:tc>
          <w:tcPr>
            <w:tcW w:w="2520" w:type="dxa"/>
            <w:vAlign w:val="center"/>
          </w:tcPr>
          <w:p w:rsidR="00690A1C" w:rsidRPr="00080FDD" w:rsidRDefault="00690A1C" w:rsidP="00E33895">
            <w:pPr>
              <w:widowControl w:val="0"/>
              <w:jc w:val="center"/>
              <w:rPr>
                <w:b/>
                <w:bCs/>
                <w:spacing w:val="-8"/>
              </w:rPr>
            </w:pPr>
            <w:r w:rsidRPr="00080FDD">
              <w:rPr>
                <w:b/>
                <w:bCs/>
                <w:i/>
                <w:iCs/>
                <w:spacing w:val="-8"/>
              </w:rPr>
              <w:t>60</w:t>
            </w:r>
          </w:p>
        </w:tc>
      </w:tr>
      <w:tr w:rsidR="00690A1C" w:rsidRPr="00080FDD">
        <w:trPr>
          <w:trHeight w:val="415"/>
          <w:jc w:val="center"/>
        </w:trPr>
        <w:tc>
          <w:tcPr>
            <w:tcW w:w="3560" w:type="dxa"/>
            <w:tcBorders>
              <w:top w:val="double" w:sz="4" w:space="0" w:color="auto"/>
            </w:tcBorders>
            <w:vAlign w:val="center"/>
          </w:tcPr>
          <w:p w:rsidR="00690A1C" w:rsidRPr="00080FDD" w:rsidRDefault="00690A1C" w:rsidP="00E33895">
            <w:pPr>
              <w:widowControl w:val="0"/>
              <w:jc w:val="center"/>
              <w:rPr>
                <w:b/>
                <w:bCs/>
                <w:i/>
                <w:iCs/>
                <w:spacing w:val="-8"/>
                <w:sz w:val="28"/>
                <w:szCs w:val="28"/>
              </w:rPr>
            </w:pPr>
            <w:r w:rsidRPr="00080FDD">
              <w:rPr>
                <w:b/>
                <w:bCs/>
                <w:spacing w:val="-8"/>
                <w:sz w:val="28"/>
                <w:szCs w:val="28"/>
              </w:rPr>
              <w:t>Оцінка у 2-бальній шкалі</w:t>
            </w:r>
          </w:p>
        </w:tc>
        <w:tc>
          <w:tcPr>
            <w:tcW w:w="2520" w:type="dxa"/>
            <w:tcBorders>
              <w:top w:val="double" w:sz="4" w:space="0" w:color="auto"/>
            </w:tcBorders>
            <w:vAlign w:val="center"/>
          </w:tcPr>
          <w:p w:rsidR="00690A1C" w:rsidRPr="00080FDD" w:rsidRDefault="00690A1C" w:rsidP="00E33895">
            <w:pPr>
              <w:widowControl w:val="0"/>
              <w:jc w:val="center"/>
              <w:rPr>
                <w:b/>
                <w:bCs/>
                <w:spacing w:val="-8"/>
                <w:sz w:val="28"/>
                <w:szCs w:val="28"/>
              </w:rPr>
            </w:pPr>
            <w:r w:rsidRPr="00080FDD">
              <w:rPr>
                <w:b/>
                <w:bCs/>
                <w:i/>
                <w:iCs/>
                <w:spacing w:val="-8"/>
                <w:sz w:val="28"/>
                <w:szCs w:val="28"/>
              </w:rPr>
              <w:t>100-бальна шкала</w:t>
            </w:r>
          </w:p>
        </w:tc>
      </w:tr>
      <w:tr w:rsidR="00690A1C" w:rsidRPr="00080FDD">
        <w:trPr>
          <w:trHeight w:val="268"/>
          <w:jc w:val="center"/>
        </w:trPr>
        <w:tc>
          <w:tcPr>
            <w:tcW w:w="3560" w:type="dxa"/>
            <w:tcBorders>
              <w:bottom w:val="single" w:sz="12" w:space="0" w:color="auto"/>
            </w:tcBorders>
            <w:vAlign w:val="center"/>
          </w:tcPr>
          <w:p w:rsidR="00690A1C" w:rsidRPr="00080FDD" w:rsidRDefault="00690A1C" w:rsidP="00E33895">
            <w:pPr>
              <w:widowControl w:val="0"/>
              <w:jc w:val="center"/>
              <w:rPr>
                <w:b/>
                <w:bCs/>
                <w:i/>
                <w:iCs/>
                <w:spacing w:val="-8"/>
              </w:rPr>
            </w:pPr>
            <w:r w:rsidRPr="00080FDD">
              <w:rPr>
                <w:b/>
                <w:bCs/>
                <w:spacing w:val="-8"/>
              </w:rPr>
              <w:t>зараховано</w:t>
            </w:r>
          </w:p>
        </w:tc>
        <w:tc>
          <w:tcPr>
            <w:tcW w:w="2520" w:type="dxa"/>
            <w:tcBorders>
              <w:bottom w:val="single" w:sz="12" w:space="0" w:color="auto"/>
            </w:tcBorders>
            <w:vAlign w:val="center"/>
          </w:tcPr>
          <w:p w:rsidR="00690A1C" w:rsidRPr="00080FDD" w:rsidRDefault="00690A1C" w:rsidP="00E33895">
            <w:pPr>
              <w:widowControl w:val="0"/>
              <w:jc w:val="center"/>
              <w:rPr>
                <w:b/>
                <w:bCs/>
                <w:spacing w:val="-8"/>
              </w:rPr>
            </w:pPr>
            <w:r w:rsidRPr="00080FDD">
              <w:rPr>
                <w:b/>
                <w:bCs/>
                <w:spacing w:val="-8"/>
              </w:rPr>
              <w:t>60</w:t>
            </w:r>
          </w:p>
        </w:tc>
      </w:tr>
    </w:tbl>
    <w:p w:rsidR="00690A1C" w:rsidRPr="00080FDD" w:rsidRDefault="00690A1C" w:rsidP="00E33895">
      <w:pPr>
        <w:ind w:firstLine="720"/>
        <w:rPr>
          <w:spacing w:val="-8"/>
          <w:sz w:val="28"/>
          <w:szCs w:val="28"/>
        </w:rPr>
      </w:pPr>
    </w:p>
    <w:p w:rsidR="00690A1C" w:rsidRDefault="00690A1C" w:rsidP="00951667">
      <w:pPr>
        <w:ind w:firstLine="720"/>
        <w:jc w:val="right"/>
        <w:rPr>
          <w:spacing w:val="-8"/>
          <w:sz w:val="28"/>
          <w:szCs w:val="28"/>
        </w:rPr>
      </w:pPr>
    </w:p>
    <w:p w:rsidR="00690A1C" w:rsidRPr="00080FDD" w:rsidRDefault="00690A1C" w:rsidP="00951667">
      <w:pPr>
        <w:ind w:firstLine="720"/>
        <w:jc w:val="right"/>
        <w:rPr>
          <w:spacing w:val="-8"/>
          <w:sz w:val="28"/>
          <w:szCs w:val="28"/>
        </w:rPr>
      </w:pPr>
    </w:p>
    <w:p w:rsidR="00690A1C" w:rsidRPr="00080FDD" w:rsidRDefault="00690A1C" w:rsidP="00951667">
      <w:pPr>
        <w:ind w:firstLine="720"/>
        <w:jc w:val="right"/>
        <w:rPr>
          <w:spacing w:val="-8"/>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4"/>
        <w:gridCol w:w="3928"/>
      </w:tblGrid>
      <w:tr w:rsidR="00690A1C" w:rsidRPr="00080FDD">
        <w:tc>
          <w:tcPr>
            <w:tcW w:w="5778" w:type="dxa"/>
            <w:tcBorders>
              <w:top w:val="nil"/>
              <w:left w:val="nil"/>
              <w:bottom w:val="nil"/>
              <w:right w:val="nil"/>
            </w:tcBorders>
          </w:tcPr>
          <w:p w:rsidR="00690A1C" w:rsidRPr="00080FDD" w:rsidRDefault="00690A1C" w:rsidP="00DE3A93">
            <w:pPr>
              <w:rPr>
                <w:sz w:val="28"/>
                <w:szCs w:val="28"/>
              </w:rPr>
            </w:pPr>
            <w:r w:rsidRPr="00080FDD">
              <w:rPr>
                <w:sz w:val="28"/>
                <w:szCs w:val="28"/>
              </w:rPr>
              <w:t xml:space="preserve">Проект Положення </w:t>
            </w:r>
          </w:p>
          <w:p w:rsidR="00690A1C" w:rsidRPr="00080FDD" w:rsidRDefault="00690A1C" w:rsidP="004A1EB0">
            <w:pPr>
              <w:rPr>
                <w:sz w:val="28"/>
                <w:szCs w:val="28"/>
              </w:rPr>
            </w:pPr>
            <w:r w:rsidRPr="00080FDD">
              <w:rPr>
                <w:sz w:val="28"/>
                <w:szCs w:val="28"/>
              </w:rPr>
              <w:t xml:space="preserve">про порядок оцінювання знань студентів вносить  начальник навчального відділу     </w:t>
            </w:r>
          </w:p>
        </w:tc>
        <w:tc>
          <w:tcPr>
            <w:tcW w:w="4070" w:type="dxa"/>
            <w:tcBorders>
              <w:top w:val="nil"/>
              <w:left w:val="nil"/>
              <w:bottom w:val="nil"/>
              <w:right w:val="nil"/>
            </w:tcBorders>
          </w:tcPr>
          <w:p w:rsidR="00690A1C" w:rsidRPr="00080FDD" w:rsidRDefault="00690A1C" w:rsidP="00DE3A93">
            <w:pPr>
              <w:jc w:val="both"/>
              <w:rPr>
                <w:sz w:val="28"/>
                <w:szCs w:val="28"/>
              </w:rPr>
            </w:pPr>
          </w:p>
          <w:p w:rsidR="00690A1C" w:rsidRPr="00080FDD" w:rsidRDefault="00690A1C" w:rsidP="00DE3A93">
            <w:pPr>
              <w:jc w:val="both"/>
              <w:rPr>
                <w:sz w:val="28"/>
                <w:szCs w:val="28"/>
              </w:rPr>
            </w:pPr>
          </w:p>
          <w:p w:rsidR="00690A1C" w:rsidRPr="00080FDD" w:rsidRDefault="00690A1C" w:rsidP="00AF0AD4">
            <w:pPr>
              <w:jc w:val="center"/>
              <w:rPr>
                <w:sz w:val="28"/>
                <w:szCs w:val="28"/>
              </w:rPr>
            </w:pPr>
            <w:r w:rsidRPr="00080FDD">
              <w:rPr>
                <w:sz w:val="28"/>
                <w:szCs w:val="28"/>
              </w:rPr>
              <w:t xml:space="preserve">     В.М.Жиліна </w:t>
            </w:r>
          </w:p>
        </w:tc>
      </w:tr>
    </w:tbl>
    <w:p w:rsidR="00690A1C" w:rsidRPr="00080FDD" w:rsidRDefault="00690A1C" w:rsidP="00A51F81">
      <w:pPr>
        <w:spacing w:line="228" w:lineRule="auto"/>
        <w:ind w:firstLine="709"/>
        <w:jc w:val="both"/>
        <w:rPr>
          <w:sz w:val="28"/>
          <w:szCs w:val="28"/>
        </w:rPr>
      </w:pPr>
    </w:p>
    <w:p w:rsidR="00690A1C" w:rsidRPr="00080FDD" w:rsidRDefault="00690A1C" w:rsidP="00A51F81">
      <w:pPr>
        <w:spacing w:line="228" w:lineRule="auto"/>
        <w:ind w:firstLine="709"/>
        <w:jc w:val="both"/>
        <w:rPr>
          <w:sz w:val="28"/>
          <w:szCs w:val="28"/>
        </w:rPr>
      </w:pPr>
    </w:p>
    <w:p w:rsidR="00690A1C" w:rsidRPr="00080FDD" w:rsidRDefault="00690A1C" w:rsidP="00A51F81">
      <w:pPr>
        <w:spacing w:line="228" w:lineRule="auto"/>
        <w:ind w:firstLine="709"/>
        <w:jc w:val="both"/>
        <w:rPr>
          <w:sz w:val="28"/>
          <w:szCs w:val="28"/>
        </w:rPr>
      </w:pPr>
    </w:p>
    <w:p w:rsidR="00690A1C" w:rsidRPr="00080FDD" w:rsidRDefault="00690A1C" w:rsidP="00951667">
      <w:pPr>
        <w:ind w:firstLine="720"/>
        <w:jc w:val="right"/>
        <w:rPr>
          <w:b/>
          <w:bCs/>
        </w:rPr>
      </w:pPr>
      <w:r w:rsidRPr="00080FDD">
        <w:rPr>
          <w:spacing w:val="-8"/>
          <w:sz w:val="28"/>
          <w:szCs w:val="28"/>
        </w:rPr>
        <w:br w:type="column"/>
      </w:r>
      <w:r w:rsidRPr="00080FDD">
        <w:rPr>
          <w:b/>
          <w:bCs/>
        </w:rPr>
        <w:t>Додаток 1</w:t>
      </w:r>
    </w:p>
    <w:p w:rsidR="00690A1C" w:rsidRPr="00AF0AD4" w:rsidRDefault="00690A1C" w:rsidP="0059446C">
      <w:pPr>
        <w:jc w:val="center"/>
        <w:rPr>
          <w:b/>
          <w:bCs/>
          <w:sz w:val="28"/>
          <w:szCs w:val="28"/>
        </w:rPr>
      </w:pPr>
      <w:r w:rsidRPr="00AF0AD4">
        <w:rPr>
          <w:b/>
          <w:bCs/>
          <w:sz w:val="28"/>
          <w:szCs w:val="28"/>
        </w:rPr>
        <w:t>ХАРКІВСЬКА ДЕРЖАВНА ЗООВЕТЕРИНАРНА АКАДЕМІЯ</w:t>
      </w:r>
    </w:p>
    <w:p w:rsidR="00690A1C" w:rsidRPr="00080FDD" w:rsidRDefault="00690A1C" w:rsidP="0059446C">
      <w:pPr>
        <w:jc w:val="center"/>
        <w:rPr>
          <w:b/>
          <w:bCs/>
          <w:sz w:val="28"/>
          <w:szCs w:val="28"/>
        </w:rPr>
      </w:pPr>
      <w:r w:rsidRPr="00080FDD">
        <w:rPr>
          <w:b/>
          <w:bCs/>
          <w:caps/>
          <w:sz w:val="28"/>
          <w:szCs w:val="28"/>
        </w:rPr>
        <w:t>Відомість обліку успішності</w:t>
      </w:r>
      <w:r>
        <w:rPr>
          <w:b/>
          <w:bCs/>
          <w:sz w:val="28"/>
          <w:szCs w:val="28"/>
        </w:rPr>
        <w:t xml:space="preserve">  </w:t>
      </w:r>
      <w:r w:rsidRPr="00080FDD">
        <w:rPr>
          <w:b/>
          <w:bCs/>
          <w:sz w:val="28"/>
          <w:szCs w:val="28"/>
        </w:rPr>
        <w:t>№ _________</w:t>
      </w:r>
    </w:p>
    <w:p w:rsidR="00690A1C" w:rsidRPr="00080FDD" w:rsidRDefault="00690A1C" w:rsidP="0059446C">
      <w:pPr>
        <w:jc w:val="center"/>
        <w:rPr>
          <w:sz w:val="28"/>
          <w:szCs w:val="28"/>
        </w:rPr>
      </w:pPr>
      <w:r w:rsidRPr="00080FDD">
        <w:t>Напрям підготовки</w:t>
      </w:r>
      <w:r>
        <w:t>/спеціальність</w:t>
      </w:r>
      <w:r w:rsidRPr="00080FDD">
        <w:t xml:space="preserve">  ______________________________________</w:t>
      </w:r>
      <w:r w:rsidRPr="00080FDD">
        <w:rPr>
          <w:sz w:val="28"/>
          <w:szCs w:val="28"/>
        </w:rPr>
        <w:t xml:space="preserve">          </w:t>
      </w:r>
      <w:bookmarkStart w:id="0" w:name="_GoBack"/>
      <w:bookmarkEnd w:id="0"/>
    </w:p>
    <w:p w:rsidR="00690A1C" w:rsidRPr="00080FDD" w:rsidRDefault="00690A1C" w:rsidP="0059446C">
      <w:pPr>
        <w:jc w:val="center"/>
        <w:rPr>
          <w:sz w:val="28"/>
          <w:szCs w:val="28"/>
        </w:rPr>
      </w:pPr>
      <w:r w:rsidRPr="00080FDD">
        <w:rPr>
          <w:sz w:val="28"/>
          <w:szCs w:val="28"/>
        </w:rPr>
        <w:t>___ семестр 20__-20___ навчального року       курс  ___   група  ____</w:t>
      </w:r>
    </w:p>
    <w:p w:rsidR="00690A1C" w:rsidRPr="00080FDD" w:rsidRDefault="00690A1C" w:rsidP="0059446C">
      <w:pPr>
        <w:jc w:val="center"/>
        <w:rPr>
          <w:sz w:val="28"/>
          <w:szCs w:val="28"/>
        </w:rPr>
      </w:pPr>
      <w:r w:rsidRPr="00080FDD">
        <w:rPr>
          <w:sz w:val="28"/>
          <w:szCs w:val="28"/>
        </w:rPr>
        <w:t xml:space="preserve"> </w:t>
      </w:r>
    </w:p>
    <w:p w:rsidR="00690A1C" w:rsidRPr="00080FDD" w:rsidRDefault="00690A1C" w:rsidP="0059446C">
      <w:pPr>
        <w:spacing w:line="204" w:lineRule="auto"/>
        <w:jc w:val="center"/>
      </w:pPr>
      <w:r w:rsidRPr="00080FDD">
        <w:rPr>
          <w:sz w:val="28"/>
          <w:szCs w:val="28"/>
        </w:rPr>
        <w:t xml:space="preserve">з </w:t>
      </w:r>
      <w:r w:rsidRPr="00080FDD">
        <w:t xml:space="preserve">___________________________________________         Начальник навчального відділу           </w:t>
      </w:r>
    </w:p>
    <w:p w:rsidR="00690A1C" w:rsidRPr="00080FDD" w:rsidRDefault="00690A1C" w:rsidP="0059446C">
      <w:pPr>
        <w:spacing w:line="204" w:lineRule="auto"/>
      </w:pPr>
      <w:r w:rsidRPr="00080FDD">
        <w:t xml:space="preserve">                         назва навчальної дисципліни                                     ________________</w:t>
      </w:r>
    </w:p>
    <w:p w:rsidR="00690A1C" w:rsidRPr="00080FDD" w:rsidRDefault="00690A1C" w:rsidP="0059446C">
      <w:pPr>
        <w:spacing w:line="204" w:lineRule="auto"/>
        <w:rPr>
          <w:sz w:val="16"/>
          <w:szCs w:val="16"/>
        </w:rPr>
      </w:pPr>
      <w:r w:rsidRPr="00080FDD">
        <w:t xml:space="preserve">                                                                                                                             </w:t>
      </w:r>
      <w:r w:rsidRPr="00080FDD">
        <w:rPr>
          <w:sz w:val="16"/>
          <w:szCs w:val="16"/>
        </w:rPr>
        <w:t>(підпис)</w:t>
      </w:r>
    </w:p>
    <w:p w:rsidR="00690A1C" w:rsidRPr="00080FDD" w:rsidRDefault="00690A1C" w:rsidP="0059446C">
      <w:r w:rsidRPr="00080FDD">
        <w:t xml:space="preserve">        Екзамен              залік                                                           ______________________</w:t>
      </w:r>
    </w:p>
    <w:p w:rsidR="00690A1C" w:rsidRPr="00080FDD" w:rsidRDefault="00690A1C" w:rsidP="0059446C">
      <w:pPr>
        <w:rPr>
          <w:sz w:val="16"/>
          <w:szCs w:val="16"/>
        </w:rPr>
      </w:pPr>
      <w:r w:rsidRPr="00080FDD">
        <w:t xml:space="preserve">                                                                                                                             </w:t>
      </w:r>
      <w:r w:rsidRPr="00080FDD">
        <w:rPr>
          <w:sz w:val="16"/>
          <w:szCs w:val="16"/>
        </w:rPr>
        <w:t>(дата)</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160"/>
        <w:gridCol w:w="1080"/>
        <w:gridCol w:w="660"/>
        <w:gridCol w:w="660"/>
        <w:gridCol w:w="789"/>
        <w:gridCol w:w="771"/>
        <w:gridCol w:w="720"/>
        <w:gridCol w:w="1080"/>
        <w:gridCol w:w="1080"/>
      </w:tblGrid>
      <w:tr w:rsidR="00690A1C" w:rsidRPr="00080FDD">
        <w:trPr>
          <w:cantSplit/>
          <w:trHeight w:val="453"/>
        </w:trPr>
        <w:tc>
          <w:tcPr>
            <w:tcW w:w="540" w:type="dxa"/>
            <w:vMerge w:val="restart"/>
          </w:tcPr>
          <w:p w:rsidR="00690A1C" w:rsidRPr="00080FDD" w:rsidRDefault="00690A1C" w:rsidP="00DE3A93">
            <w:pPr>
              <w:jc w:val="center"/>
              <w:rPr>
                <w:sz w:val="18"/>
                <w:szCs w:val="18"/>
              </w:rPr>
            </w:pPr>
          </w:p>
          <w:p w:rsidR="00690A1C" w:rsidRPr="00080FDD" w:rsidRDefault="00690A1C" w:rsidP="00DE3A93">
            <w:pPr>
              <w:jc w:val="center"/>
              <w:rPr>
                <w:sz w:val="18"/>
                <w:szCs w:val="18"/>
              </w:rPr>
            </w:pPr>
            <w:r w:rsidRPr="00080FDD">
              <w:rPr>
                <w:sz w:val="18"/>
                <w:szCs w:val="18"/>
              </w:rPr>
              <w:t>№ п/п</w:t>
            </w:r>
          </w:p>
        </w:tc>
        <w:tc>
          <w:tcPr>
            <w:tcW w:w="2160" w:type="dxa"/>
            <w:vMerge w:val="restart"/>
          </w:tcPr>
          <w:p w:rsidR="00690A1C" w:rsidRPr="00080FDD" w:rsidRDefault="00690A1C" w:rsidP="00DE3A93">
            <w:pPr>
              <w:jc w:val="center"/>
              <w:rPr>
                <w:sz w:val="18"/>
                <w:szCs w:val="18"/>
              </w:rPr>
            </w:pPr>
          </w:p>
          <w:p w:rsidR="00690A1C" w:rsidRPr="00080FDD" w:rsidRDefault="00690A1C" w:rsidP="00DE3A93">
            <w:pPr>
              <w:jc w:val="center"/>
              <w:rPr>
                <w:sz w:val="18"/>
                <w:szCs w:val="18"/>
              </w:rPr>
            </w:pPr>
            <w:r w:rsidRPr="00080FDD">
              <w:rPr>
                <w:sz w:val="18"/>
                <w:szCs w:val="18"/>
              </w:rPr>
              <w:t>Прізвище та ініціали студента</w:t>
            </w:r>
          </w:p>
        </w:tc>
        <w:tc>
          <w:tcPr>
            <w:tcW w:w="1080" w:type="dxa"/>
            <w:vMerge w:val="restart"/>
          </w:tcPr>
          <w:p w:rsidR="00690A1C" w:rsidRPr="00080FDD" w:rsidRDefault="00690A1C" w:rsidP="00DE3A93">
            <w:pPr>
              <w:jc w:val="center"/>
              <w:rPr>
                <w:sz w:val="18"/>
                <w:szCs w:val="18"/>
              </w:rPr>
            </w:pPr>
            <w:r w:rsidRPr="00080FDD">
              <w:rPr>
                <w:sz w:val="18"/>
                <w:szCs w:val="18"/>
              </w:rPr>
              <w:t>№ залікової книжки</w:t>
            </w:r>
          </w:p>
        </w:tc>
        <w:tc>
          <w:tcPr>
            <w:tcW w:w="1320" w:type="dxa"/>
            <w:gridSpan w:val="2"/>
          </w:tcPr>
          <w:p w:rsidR="00690A1C" w:rsidRPr="00080FDD" w:rsidRDefault="00690A1C" w:rsidP="00DE3A93">
            <w:pPr>
              <w:jc w:val="center"/>
              <w:rPr>
                <w:sz w:val="18"/>
                <w:szCs w:val="18"/>
              </w:rPr>
            </w:pPr>
            <w:r w:rsidRPr="00080FDD">
              <w:rPr>
                <w:sz w:val="18"/>
                <w:szCs w:val="18"/>
              </w:rPr>
              <w:t>Рейтинг з дисципліни, бали</w:t>
            </w:r>
          </w:p>
        </w:tc>
        <w:tc>
          <w:tcPr>
            <w:tcW w:w="2280" w:type="dxa"/>
            <w:gridSpan w:val="3"/>
          </w:tcPr>
          <w:p w:rsidR="00690A1C" w:rsidRPr="00080FDD" w:rsidRDefault="00690A1C" w:rsidP="00DE3A93">
            <w:pPr>
              <w:spacing w:line="288" w:lineRule="auto"/>
              <w:jc w:val="center"/>
              <w:rPr>
                <w:sz w:val="18"/>
                <w:szCs w:val="18"/>
              </w:rPr>
            </w:pPr>
            <w:r w:rsidRPr="00080FDD">
              <w:rPr>
                <w:sz w:val="18"/>
                <w:szCs w:val="18"/>
              </w:rPr>
              <w:t>Підсумкова оцінка, залік</w:t>
            </w:r>
          </w:p>
        </w:tc>
        <w:tc>
          <w:tcPr>
            <w:tcW w:w="1080" w:type="dxa"/>
            <w:vMerge w:val="restart"/>
          </w:tcPr>
          <w:p w:rsidR="00690A1C" w:rsidRPr="00080FDD" w:rsidRDefault="00690A1C" w:rsidP="00DE3A93">
            <w:pPr>
              <w:jc w:val="center"/>
              <w:rPr>
                <w:sz w:val="18"/>
                <w:szCs w:val="18"/>
              </w:rPr>
            </w:pPr>
            <w:r w:rsidRPr="00080FDD">
              <w:rPr>
                <w:sz w:val="18"/>
                <w:szCs w:val="18"/>
              </w:rPr>
              <w:t>Підпис викладача, який виставив підсумкову оцінку, залік</w:t>
            </w:r>
          </w:p>
        </w:tc>
        <w:tc>
          <w:tcPr>
            <w:tcW w:w="1080" w:type="dxa"/>
            <w:vMerge w:val="restart"/>
          </w:tcPr>
          <w:p w:rsidR="00690A1C" w:rsidRPr="00080FDD" w:rsidRDefault="00690A1C" w:rsidP="00DE3A93">
            <w:pPr>
              <w:jc w:val="center"/>
              <w:rPr>
                <w:sz w:val="18"/>
                <w:szCs w:val="18"/>
              </w:rPr>
            </w:pPr>
          </w:p>
        </w:tc>
      </w:tr>
      <w:tr w:rsidR="00690A1C" w:rsidRPr="00080FDD">
        <w:trPr>
          <w:cantSplit/>
          <w:trHeight w:val="1232"/>
        </w:trPr>
        <w:tc>
          <w:tcPr>
            <w:tcW w:w="540" w:type="dxa"/>
            <w:vMerge/>
            <w:vAlign w:val="center"/>
          </w:tcPr>
          <w:p w:rsidR="00690A1C" w:rsidRPr="00080FDD" w:rsidRDefault="00690A1C" w:rsidP="00DE3A93">
            <w:pPr>
              <w:spacing w:line="276" w:lineRule="auto"/>
              <w:rPr>
                <w:sz w:val="18"/>
                <w:szCs w:val="18"/>
              </w:rPr>
            </w:pPr>
          </w:p>
        </w:tc>
        <w:tc>
          <w:tcPr>
            <w:tcW w:w="2160" w:type="dxa"/>
            <w:vMerge/>
          </w:tcPr>
          <w:p w:rsidR="00690A1C" w:rsidRPr="00080FDD" w:rsidRDefault="00690A1C" w:rsidP="00DE3A93">
            <w:pPr>
              <w:spacing w:line="216" w:lineRule="auto"/>
              <w:rPr>
                <w:sz w:val="18"/>
                <w:szCs w:val="18"/>
              </w:rPr>
            </w:pPr>
          </w:p>
        </w:tc>
        <w:tc>
          <w:tcPr>
            <w:tcW w:w="1080" w:type="dxa"/>
            <w:vMerge/>
          </w:tcPr>
          <w:p w:rsidR="00690A1C" w:rsidRPr="00080FDD" w:rsidRDefault="00690A1C" w:rsidP="00DE3A93">
            <w:pPr>
              <w:spacing w:line="276" w:lineRule="auto"/>
              <w:jc w:val="center"/>
              <w:rPr>
                <w:sz w:val="18"/>
                <w:szCs w:val="18"/>
              </w:rPr>
            </w:pPr>
          </w:p>
        </w:tc>
        <w:tc>
          <w:tcPr>
            <w:tcW w:w="660" w:type="dxa"/>
            <w:textDirection w:val="btLr"/>
            <w:vAlign w:val="center"/>
          </w:tcPr>
          <w:p w:rsidR="00690A1C" w:rsidRPr="00080FDD" w:rsidRDefault="00690A1C" w:rsidP="00DE3A93">
            <w:pPr>
              <w:spacing w:line="276" w:lineRule="auto"/>
              <w:ind w:left="113" w:right="113"/>
              <w:jc w:val="center"/>
              <w:rPr>
                <w:sz w:val="18"/>
                <w:szCs w:val="18"/>
              </w:rPr>
            </w:pPr>
            <w:r w:rsidRPr="00080FDD">
              <w:rPr>
                <w:sz w:val="18"/>
                <w:szCs w:val="18"/>
              </w:rPr>
              <w:t>Навчальна робота</w:t>
            </w:r>
          </w:p>
        </w:tc>
        <w:tc>
          <w:tcPr>
            <w:tcW w:w="660" w:type="dxa"/>
            <w:textDirection w:val="btLr"/>
            <w:vAlign w:val="center"/>
          </w:tcPr>
          <w:p w:rsidR="00690A1C" w:rsidRPr="00080FDD" w:rsidRDefault="00690A1C" w:rsidP="00DE3A93">
            <w:pPr>
              <w:spacing w:line="276" w:lineRule="auto"/>
              <w:ind w:left="113" w:right="113"/>
              <w:jc w:val="center"/>
              <w:rPr>
                <w:sz w:val="18"/>
                <w:szCs w:val="18"/>
              </w:rPr>
            </w:pPr>
            <w:r w:rsidRPr="00080FDD">
              <w:rPr>
                <w:sz w:val="18"/>
                <w:szCs w:val="18"/>
              </w:rPr>
              <w:t>Атестація</w:t>
            </w:r>
          </w:p>
          <w:p w:rsidR="00690A1C" w:rsidRPr="00080FDD" w:rsidRDefault="00690A1C" w:rsidP="00DE3A93">
            <w:pPr>
              <w:spacing w:line="276" w:lineRule="auto"/>
              <w:ind w:left="113" w:right="113"/>
              <w:jc w:val="center"/>
              <w:rPr>
                <w:sz w:val="18"/>
                <w:szCs w:val="18"/>
              </w:rPr>
            </w:pPr>
            <w:r w:rsidRPr="00080FDD">
              <w:rPr>
                <w:sz w:val="18"/>
                <w:szCs w:val="18"/>
              </w:rPr>
              <w:t>(залік, екзамен)</w:t>
            </w:r>
          </w:p>
        </w:tc>
        <w:tc>
          <w:tcPr>
            <w:tcW w:w="789" w:type="dxa"/>
          </w:tcPr>
          <w:p w:rsidR="00690A1C" w:rsidRPr="00080FDD" w:rsidRDefault="00690A1C" w:rsidP="00DE3A93">
            <w:pPr>
              <w:spacing w:line="276" w:lineRule="auto"/>
              <w:jc w:val="center"/>
              <w:rPr>
                <w:sz w:val="18"/>
                <w:szCs w:val="18"/>
              </w:rPr>
            </w:pPr>
            <w:r w:rsidRPr="00080FDD">
              <w:rPr>
                <w:sz w:val="18"/>
                <w:szCs w:val="18"/>
              </w:rPr>
              <w:t>100-бальна шкала</w:t>
            </w:r>
          </w:p>
        </w:tc>
        <w:tc>
          <w:tcPr>
            <w:tcW w:w="771" w:type="dxa"/>
            <w:textDirection w:val="btLr"/>
            <w:vAlign w:val="center"/>
          </w:tcPr>
          <w:p w:rsidR="00690A1C" w:rsidRPr="00080FDD" w:rsidRDefault="00690A1C" w:rsidP="00DE3A93">
            <w:pPr>
              <w:spacing w:line="276" w:lineRule="auto"/>
              <w:ind w:left="113" w:right="113"/>
              <w:jc w:val="center"/>
              <w:rPr>
                <w:sz w:val="18"/>
                <w:szCs w:val="18"/>
              </w:rPr>
            </w:pPr>
            <w:r w:rsidRPr="00080FDD">
              <w:rPr>
                <w:sz w:val="18"/>
                <w:szCs w:val="18"/>
              </w:rPr>
              <w:t>національна</w:t>
            </w:r>
          </w:p>
        </w:tc>
        <w:tc>
          <w:tcPr>
            <w:tcW w:w="720" w:type="dxa"/>
          </w:tcPr>
          <w:p w:rsidR="00690A1C" w:rsidRPr="00080FDD" w:rsidRDefault="00690A1C" w:rsidP="00DE3A93">
            <w:pPr>
              <w:spacing w:line="276" w:lineRule="auto"/>
              <w:jc w:val="center"/>
              <w:rPr>
                <w:sz w:val="18"/>
                <w:szCs w:val="18"/>
              </w:rPr>
            </w:pPr>
            <w:r w:rsidRPr="00080FDD">
              <w:rPr>
                <w:sz w:val="18"/>
                <w:szCs w:val="18"/>
              </w:rPr>
              <w:t>ECTS</w:t>
            </w:r>
          </w:p>
        </w:tc>
        <w:tc>
          <w:tcPr>
            <w:tcW w:w="1080" w:type="dxa"/>
            <w:vMerge/>
          </w:tcPr>
          <w:p w:rsidR="00690A1C" w:rsidRPr="00080FDD" w:rsidRDefault="00690A1C" w:rsidP="00DE3A93">
            <w:pPr>
              <w:spacing w:line="276" w:lineRule="auto"/>
              <w:jc w:val="center"/>
              <w:rPr>
                <w:sz w:val="18"/>
                <w:szCs w:val="18"/>
              </w:rPr>
            </w:pPr>
          </w:p>
        </w:tc>
        <w:tc>
          <w:tcPr>
            <w:tcW w:w="1080" w:type="dxa"/>
            <w:vMerge/>
          </w:tcPr>
          <w:p w:rsidR="00690A1C" w:rsidRPr="00080FDD" w:rsidRDefault="00690A1C" w:rsidP="00DE3A93">
            <w:pPr>
              <w:spacing w:line="276" w:lineRule="auto"/>
              <w:rPr>
                <w:sz w:val="18"/>
                <w:szCs w:val="18"/>
              </w:rPr>
            </w:pPr>
          </w:p>
        </w:tc>
      </w:tr>
      <w:tr w:rsidR="00690A1C" w:rsidRPr="00080FDD">
        <w:trPr>
          <w:cantSplit/>
          <w:trHeight w:val="338"/>
        </w:trPr>
        <w:tc>
          <w:tcPr>
            <w:tcW w:w="540" w:type="dxa"/>
            <w:vAlign w:val="center"/>
          </w:tcPr>
          <w:p w:rsidR="00690A1C" w:rsidRPr="00080FDD" w:rsidRDefault="00690A1C" w:rsidP="00CE56F2">
            <w:pPr>
              <w:rPr>
                <w:sz w:val="18"/>
                <w:szCs w:val="18"/>
              </w:rPr>
            </w:pPr>
            <w:r w:rsidRPr="00080FDD">
              <w:rPr>
                <w:sz w:val="18"/>
                <w:szCs w:val="18"/>
              </w:rPr>
              <w:t>1</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rPr>
                <w:sz w:val="18"/>
                <w:szCs w:val="18"/>
              </w:rPr>
            </w:pPr>
          </w:p>
        </w:tc>
        <w:tc>
          <w:tcPr>
            <w:tcW w:w="660" w:type="dxa"/>
          </w:tcPr>
          <w:p w:rsidR="00690A1C" w:rsidRPr="00080FDD" w:rsidRDefault="00690A1C" w:rsidP="00CE56F2">
            <w:pPr>
              <w:jc w:val="center"/>
              <w:rPr>
                <w:sz w:val="18"/>
                <w:szCs w:val="18"/>
              </w:rPr>
            </w:pPr>
          </w:p>
        </w:tc>
        <w:tc>
          <w:tcPr>
            <w:tcW w:w="660" w:type="dxa"/>
          </w:tcPr>
          <w:p w:rsidR="00690A1C" w:rsidRPr="00080FDD" w:rsidRDefault="00690A1C" w:rsidP="00CE56F2">
            <w:pPr>
              <w:jc w:val="center"/>
              <w:rPr>
                <w:sz w:val="18"/>
                <w:szCs w:val="18"/>
              </w:rPr>
            </w:pPr>
          </w:p>
        </w:tc>
        <w:tc>
          <w:tcPr>
            <w:tcW w:w="789" w:type="dxa"/>
          </w:tcPr>
          <w:p w:rsidR="00690A1C" w:rsidRPr="00080FDD" w:rsidRDefault="00690A1C" w:rsidP="00CE56F2">
            <w:pPr>
              <w:jc w:val="center"/>
              <w:rPr>
                <w:sz w:val="18"/>
                <w:szCs w:val="18"/>
              </w:rPr>
            </w:pPr>
          </w:p>
        </w:tc>
        <w:tc>
          <w:tcPr>
            <w:tcW w:w="771" w:type="dxa"/>
          </w:tcPr>
          <w:p w:rsidR="00690A1C" w:rsidRPr="00080FDD" w:rsidRDefault="00690A1C" w:rsidP="00CE56F2">
            <w:pPr>
              <w:jc w:val="center"/>
              <w:rPr>
                <w:sz w:val="18"/>
                <w:szCs w:val="18"/>
              </w:rPr>
            </w:pPr>
          </w:p>
        </w:tc>
        <w:tc>
          <w:tcPr>
            <w:tcW w:w="720" w:type="dxa"/>
          </w:tcPr>
          <w:p w:rsidR="00690A1C" w:rsidRPr="00080FDD" w:rsidRDefault="00690A1C" w:rsidP="00CE56F2">
            <w:pPr>
              <w:jc w:val="center"/>
              <w:rPr>
                <w:sz w:val="18"/>
                <w:szCs w:val="18"/>
              </w:rPr>
            </w:pPr>
          </w:p>
        </w:tc>
        <w:tc>
          <w:tcPr>
            <w:tcW w:w="1080" w:type="dxa"/>
          </w:tcPr>
          <w:p w:rsidR="00690A1C" w:rsidRPr="00080FDD" w:rsidRDefault="00690A1C" w:rsidP="00CE56F2">
            <w:pPr>
              <w:jc w:val="center"/>
              <w:rPr>
                <w:sz w:val="18"/>
                <w:szCs w:val="18"/>
              </w:rPr>
            </w:pPr>
          </w:p>
        </w:tc>
        <w:tc>
          <w:tcPr>
            <w:tcW w:w="1080" w:type="dxa"/>
          </w:tcPr>
          <w:p w:rsidR="00690A1C" w:rsidRPr="00080FDD" w:rsidRDefault="00690A1C" w:rsidP="00CE56F2">
            <w:r w:rsidRPr="00080FDD">
              <w:rPr>
                <w:sz w:val="22"/>
                <w:szCs w:val="22"/>
              </w:rPr>
              <w:t>Звіт:</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2</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не з’явилось</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3</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присутніх</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4</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rPr>
                <w:sz w:val="18"/>
                <w:szCs w:val="18"/>
              </w:rP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відмінно</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5</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добре</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6</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задовільно</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7</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незадовільно</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8</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середній бал</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9</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10</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Завідувач</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11</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r w:rsidRPr="00080FDD">
              <w:rPr>
                <w:sz w:val="18"/>
                <w:szCs w:val="18"/>
              </w:rPr>
              <w:t>кафедри</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12</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13</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tcPr>
          <w:p w:rsidR="00690A1C" w:rsidRPr="00080FDD" w:rsidRDefault="00690A1C" w:rsidP="00CE56F2">
            <w:pPr>
              <w:jc w:val="center"/>
              <w:rPr>
                <w:sz w:val="18"/>
                <w:szCs w:val="18"/>
              </w:rPr>
            </w:pPr>
            <w:r w:rsidRPr="00080FDD">
              <w:rPr>
                <w:sz w:val="18"/>
                <w:szCs w:val="18"/>
              </w:rPr>
              <w:t>(підпис)</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14</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restart"/>
            <w:vAlign w:val="center"/>
          </w:tcPr>
          <w:p w:rsidR="00690A1C" w:rsidRPr="00080FDD" w:rsidRDefault="00690A1C" w:rsidP="00CE56F2">
            <w:pPr>
              <w:rPr>
                <w:sz w:val="16"/>
                <w:szCs w:val="16"/>
              </w:rPr>
            </w:pPr>
            <w:r w:rsidRPr="00080FDD">
              <w:rPr>
                <w:sz w:val="16"/>
                <w:szCs w:val="16"/>
              </w:rPr>
              <w:t>Прізвище, ініціали, посада викладача, який проводив заняття і здійснював поточний контроль (лекції, лабораторні, практичні, семінарські):</w:t>
            </w: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15</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ign w:val="center"/>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16</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ign w:val="center"/>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CE56F2">
            <w:pPr>
              <w:rPr>
                <w:sz w:val="18"/>
                <w:szCs w:val="18"/>
              </w:rPr>
            </w:pPr>
            <w:r w:rsidRPr="00080FDD">
              <w:rPr>
                <w:sz w:val="18"/>
                <w:szCs w:val="18"/>
              </w:rPr>
              <w:t>17</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ign w:val="center"/>
          </w:tcPr>
          <w:p w:rsidR="00690A1C" w:rsidRPr="00080FDD" w:rsidRDefault="00690A1C" w:rsidP="00CE56F2">
            <w:pPr>
              <w:rPr>
                <w:sz w:val="18"/>
                <w:szCs w:val="18"/>
              </w:rPr>
            </w:pPr>
          </w:p>
        </w:tc>
      </w:tr>
      <w:tr w:rsidR="00690A1C" w:rsidRPr="00080FDD">
        <w:trPr>
          <w:cantSplit/>
          <w:trHeight w:val="180"/>
        </w:trPr>
        <w:tc>
          <w:tcPr>
            <w:tcW w:w="540" w:type="dxa"/>
            <w:vAlign w:val="center"/>
          </w:tcPr>
          <w:p w:rsidR="00690A1C" w:rsidRPr="00080FDD" w:rsidRDefault="00690A1C" w:rsidP="00CE56F2">
            <w:pPr>
              <w:rPr>
                <w:sz w:val="18"/>
                <w:szCs w:val="18"/>
              </w:rPr>
            </w:pPr>
            <w:r w:rsidRPr="00080FDD">
              <w:rPr>
                <w:sz w:val="18"/>
                <w:szCs w:val="18"/>
              </w:rPr>
              <w:t>18</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ign w:val="center"/>
          </w:tcPr>
          <w:p w:rsidR="00690A1C" w:rsidRPr="00080FDD" w:rsidRDefault="00690A1C" w:rsidP="00CE56F2">
            <w:pPr>
              <w:rPr>
                <w:sz w:val="18"/>
                <w:szCs w:val="18"/>
              </w:rPr>
            </w:pPr>
          </w:p>
        </w:tc>
      </w:tr>
      <w:tr w:rsidR="00690A1C" w:rsidRPr="00080FDD">
        <w:trPr>
          <w:cantSplit/>
          <w:trHeight w:val="180"/>
        </w:trPr>
        <w:tc>
          <w:tcPr>
            <w:tcW w:w="540" w:type="dxa"/>
            <w:vAlign w:val="center"/>
          </w:tcPr>
          <w:p w:rsidR="00690A1C" w:rsidRPr="00080FDD" w:rsidRDefault="00690A1C" w:rsidP="00212587">
            <w:pPr>
              <w:rPr>
                <w:sz w:val="18"/>
                <w:szCs w:val="18"/>
              </w:rPr>
            </w:pPr>
            <w:r w:rsidRPr="00080FDD">
              <w:rPr>
                <w:sz w:val="18"/>
                <w:szCs w:val="18"/>
              </w:rPr>
              <w:t>19</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ign w:val="center"/>
          </w:tcPr>
          <w:p w:rsidR="00690A1C" w:rsidRPr="00080FDD" w:rsidRDefault="00690A1C" w:rsidP="00CE56F2">
            <w:pPr>
              <w:rPr>
                <w:sz w:val="18"/>
                <w:szCs w:val="18"/>
              </w:rPr>
            </w:pPr>
          </w:p>
        </w:tc>
      </w:tr>
      <w:tr w:rsidR="00690A1C" w:rsidRPr="00080FDD">
        <w:trPr>
          <w:cantSplit/>
          <w:trHeight w:val="176"/>
        </w:trPr>
        <w:tc>
          <w:tcPr>
            <w:tcW w:w="540" w:type="dxa"/>
            <w:vAlign w:val="center"/>
          </w:tcPr>
          <w:p w:rsidR="00690A1C" w:rsidRPr="00080FDD" w:rsidRDefault="00690A1C" w:rsidP="00212587">
            <w:pPr>
              <w:rPr>
                <w:sz w:val="18"/>
                <w:szCs w:val="18"/>
              </w:rPr>
            </w:pPr>
            <w:r w:rsidRPr="00080FDD">
              <w:rPr>
                <w:sz w:val="18"/>
                <w:szCs w:val="18"/>
              </w:rPr>
              <w:t>20</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Align w:val="center"/>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212587">
            <w:pPr>
              <w:rPr>
                <w:sz w:val="18"/>
                <w:szCs w:val="18"/>
              </w:rPr>
            </w:pPr>
            <w:r w:rsidRPr="00080FDD">
              <w:rPr>
                <w:sz w:val="18"/>
                <w:szCs w:val="18"/>
              </w:rPr>
              <w:t>21</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restart"/>
            <w:vAlign w:val="center"/>
          </w:tcPr>
          <w:p w:rsidR="00690A1C" w:rsidRPr="00080FDD" w:rsidRDefault="00690A1C" w:rsidP="00CE56F2">
            <w:pPr>
              <w:rPr>
                <w:sz w:val="16"/>
                <w:szCs w:val="16"/>
              </w:rPr>
            </w:pPr>
            <w:r w:rsidRPr="00080FDD">
              <w:rPr>
                <w:sz w:val="16"/>
                <w:szCs w:val="16"/>
              </w:rPr>
              <w:t>Прізвище, ініціали, посада викладача, який виставляє підсумкову оцінку, залік:</w:t>
            </w:r>
          </w:p>
        </w:tc>
      </w:tr>
      <w:tr w:rsidR="00690A1C" w:rsidRPr="00080FDD">
        <w:trPr>
          <w:cantSplit/>
        </w:trPr>
        <w:tc>
          <w:tcPr>
            <w:tcW w:w="540" w:type="dxa"/>
            <w:vAlign w:val="center"/>
          </w:tcPr>
          <w:p w:rsidR="00690A1C" w:rsidRPr="00080FDD" w:rsidRDefault="00690A1C" w:rsidP="00212587">
            <w:pPr>
              <w:rPr>
                <w:sz w:val="18"/>
                <w:szCs w:val="18"/>
              </w:rPr>
            </w:pPr>
            <w:r w:rsidRPr="00080FDD">
              <w:rPr>
                <w:sz w:val="18"/>
                <w:szCs w:val="18"/>
              </w:rPr>
              <w:t>22</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ign w:val="center"/>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212587">
            <w:pPr>
              <w:rPr>
                <w:sz w:val="18"/>
                <w:szCs w:val="18"/>
              </w:rPr>
            </w:pPr>
            <w:r w:rsidRPr="00080FDD">
              <w:rPr>
                <w:sz w:val="18"/>
                <w:szCs w:val="18"/>
              </w:rPr>
              <w:t>23</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ign w:val="center"/>
          </w:tcPr>
          <w:p w:rsidR="00690A1C" w:rsidRPr="00080FDD" w:rsidRDefault="00690A1C" w:rsidP="00CE56F2">
            <w:pPr>
              <w:rPr>
                <w:sz w:val="18"/>
                <w:szCs w:val="18"/>
              </w:rPr>
            </w:pPr>
          </w:p>
        </w:tc>
      </w:tr>
      <w:tr w:rsidR="00690A1C" w:rsidRPr="00080FDD">
        <w:trPr>
          <w:cantSplit/>
          <w:trHeight w:val="193"/>
        </w:trPr>
        <w:tc>
          <w:tcPr>
            <w:tcW w:w="540" w:type="dxa"/>
            <w:vAlign w:val="center"/>
          </w:tcPr>
          <w:p w:rsidR="00690A1C" w:rsidRPr="00080FDD" w:rsidRDefault="00690A1C" w:rsidP="00212587">
            <w:pPr>
              <w:rPr>
                <w:sz w:val="18"/>
                <w:szCs w:val="18"/>
              </w:rPr>
            </w:pPr>
            <w:r w:rsidRPr="00080FDD">
              <w:rPr>
                <w:sz w:val="18"/>
                <w:szCs w:val="18"/>
              </w:rPr>
              <w:t>24</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Align w:val="center"/>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212587">
            <w:pPr>
              <w:rPr>
                <w:sz w:val="18"/>
                <w:szCs w:val="18"/>
              </w:rPr>
            </w:pPr>
            <w:r w:rsidRPr="00080FDD">
              <w:rPr>
                <w:sz w:val="18"/>
                <w:szCs w:val="18"/>
              </w:rPr>
              <w:t>25</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val="restart"/>
            <w:vAlign w:val="center"/>
          </w:tcPr>
          <w:p w:rsidR="00690A1C" w:rsidRPr="00080FDD" w:rsidRDefault="00690A1C" w:rsidP="00CE56F2">
            <w:pPr>
              <w:rPr>
                <w:sz w:val="18"/>
                <w:szCs w:val="18"/>
              </w:rPr>
            </w:pPr>
            <w:r w:rsidRPr="00080FDD">
              <w:rPr>
                <w:sz w:val="18"/>
                <w:szCs w:val="18"/>
              </w:rPr>
              <w:t>Екзаменаційна комісія (прізвище, ініціали, посада, підпис)</w:t>
            </w:r>
          </w:p>
        </w:tc>
      </w:tr>
      <w:tr w:rsidR="00690A1C" w:rsidRPr="00080FDD">
        <w:trPr>
          <w:cantSplit/>
          <w:trHeight w:val="362"/>
        </w:trPr>
        <w:tc>
          <w:tcPr>
            <w:tcW w:w="540" w:type="dxa"/>
            <w:vAlign w:val="center"/>
          </w:tcPr>
          <w:p w:rsidR="00690A1C" w:rsidRPr="00080FDD" w:rsidRDefault="00690A1C" w:rsidP="00212587">
            <w:pPr>
              <w:rPr>
                <w:sz w:val="18"/>
                <w:szCs w:val="18"/>
              </w:rPr>
            </w:pPr>
            <w:r w:rsidRPr="00080FDD">
              <w:rPr>
                <w:sz w:val="18"/>
                <w:szCs w:val="18"/>
              </w:rPr>
              <w:t>26</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tcPr>
          <w:p w:rsidR="00690A1C" w:rsidRPr="00080FDD" w:rsidRDefault="00690A1C" w:rsidP="00CE56F2">
            <w:pPr>
              <w:rPr>
                <w:sz w:val="18"/>
                <w:szCs w:val="18"/>
              </w:rPr>
            </w:pPr>
          </w:p>
        </w:tc>
      </w:tr>
      <w:tr w:rsidR="00690A1C" w:rsidRPr="00080FDD">
        <w:trPr>
          <w:cantSplit/>
        </w:trPr>
        <w:tc>
          <w:tcPr>
            <w:tcW w:w="540" w:type="dxa"/>
            <w:vAlign w:val="center"/>
          </w:tcPr>
          <w:p w:rsidR="00690A1C" w:rsidRPr="00080FDD" w:rsidRDefault="00690A1C" w:rsidP="00212587">
            <w:pPr>
              <w:rPr>
                <w:sz w:val="18"/>
                <w:szCs w:val="18"/>
              </w:rPr>
            </w:pPr>
            <w:r w:rsidRPr="00080FDD">
              <w:rPr>
                <w:sz w:val="18"/>
                <w:szCs w:val="18"/>
              </w:rPr>
              <w:t>27</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Merge/>
          </w:tcPr>
          <w:p w:rsidR="00690A1C" w:rsidRPr="00080FDD" w:rsidRDefault="00690A1C" w:rsidP="00CE56F2">
            <w:pPr>
              <w:jc w:val="both"/>
              <w:rPr>
                <w:sz w:val="18"/>
                <w:szCs w:val="18"/>
              </w:rPr>
            </w:pPr>
          </w:p>
        </w:tc>
      </w:tr>
      <w:tr w:rsidR="00690A1C" w:rsidRPr="00080FDD">
        <w:trPr>
          <w:cantSplit/>
        </w:trPr>
        <w:tc>
          <w:tcPr>
            <w:tcW w:w="540" w:type="dxa"/>
            <w:vAlign w:val="center"/>
          </w:tcPr>
          <w:p w:rsidR="00690A1C" w:rsidRPr="00080FDD" w:rsidRDefault="00690A1C" w:rsidP="00212587">
            <w:pPr>
              <w:rPr>
                <w:sz w:val="18"/>
                <w:szCs w:val="18"/>
              </w:rPr>
            </w:pPr>
            <w:r>
              <w:rPr>
                <w:sz w:val="18"/>
                <w:szCs w:val="18"/>
              </w:rPr>
              <w:t>28</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Align w:val="center"/>
          </w:tcPr>
          <w:p w:rsidR="00690A1C" w:rsidRPr="00080FDD" w:rsidRDefault="00690A1C" w:rsidP="00CE56F2">
            <w:pPr>
              <w:rPr>
                <w:sz w:val="18"/>
                <w:szCs w:val="18"/>
              </w:rPr>
            </w:pPr>
            <w:r w:rsidRPr="00080FDD">
              <w:rPr>
                <w:sz w:val="18"/>
                <w:szCs w:val="18"/>
              </w:rPr>
              <w:t>1</w:t>
            </w:r>
          </w:p>
        </w:tc>
      </w:tr>
      <w:tr w:rsidR="00690A1C" w:rsidRPr="00080FDD">
        <w:trPr>
          <w:cantSplit/>
        </w:trPr>
        <w:tc>
          <w:tcPr>
            <w:tcW w:w="540" w:type="dxa"/>
            <w:vAlign w:val="center"/>
          </w:tcPr>
          <w:p w:rsidR="00690A1C" w:rsidRPr="00080FDD" w:rsidRDefault="00690A1C" w:rsidP="00212587">
            <w:pPr>
              <w:rPr>
                <w:sz w:val="18"/>
                <w:szCs w:val="18"/>
              </w:rPr>
            </w:pPr>
            <w:r>
              <w:rPr>
                <w:sz w:val="18"/>
                <w:szCs w:val="18"/>
              </w:rPr>
              <w:t>29</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Align w:val="center"/>
          </w:tcPr>
          <w:p w:rsidR="00690A1C" w:rsidRPr="00080FDD" w:rsidRDefault="00690A1C" w:rsidP="00CE56F2">
            <w:pPr>
              <w:rPr>
                <w:sz w:val="18"/>
                <w:szCs w:val="18"/>
              </w:rPr>
            </w:pPr>
            <w:r>
              <w:rPr>
                <w:sz w:val="18"/>
                <w:szCs w:val="18"/>
              </w:rPr>
              <w:t>2</w:t>
            </w:r>
          </w:p>
        </w:tc>
      </w:tr>
      <w:tr w:rsidR="00690A1C" w:rsidRPr="00080FDD">
        <w:trPr>
          <w:cantSplit/>
        </w:trPr>
        <w:tc>
          <w:tcPr>
            <w:tcW w:w="540" w:type="dxa"/>
            <w:vAlign w:val="center"/>
          </w:tcPr>
          <w:p w:rsidR="00690A1C" w:rsidRPr="00080FDD" w:rsidRDefault="00690A1C" w:rsidP="00CE56F2">
            <w:pPr>
              <w:rPr>
                <w:sz w:val="18"/>
                <w:szCs w:val="18"/>
              </w:rPr>
            </w:pPr>
            <w:r>
              <w:rPr>
                <w:sz w:val="18"/>
                <w:szCs w:val="18"/>
              </w:rPr>
              <w:t>30</w:t>
            </w:r>
          </w:p>
        </w:tc>
        <w:tc>
          <w:tcPr>
            <w:tcW w:w="2160" w:type="dxa"/>
          </w:tcPr>
          <w:p w:rsidR="00690A1C" w:rsidRPr="00080FDD" w:rsidRDefault="00690A1C" w:rsidP="00CE56F2">
            <w:pPr>
              <w:pStyle w:val="Title"/>
              <w:jc w:val="both"/>
              <w:rPr>
                <w:sz w:val="24"/>
                <w:szCs w:val="24"/>
                <w:lang w:val="uk-UA"/>
              </w:rPr>
            </w:pPr>
          </w:p>
        </w:tc>
        <w:tc>
          <w:tcPr>
            <w:tcW w:w="1080" w:type="dxa"/>
          </w:tcPr>
          <w:p w:rsidR="00690A1C" w:rsidRPr="00080FDD" w:rsidRDefault="00690A1C" w:rsidP="00CE56F2">
            <w:pPr>
              <w:jc w:val="center"/>
            </w:pPr>
          </w:p>
        </w:tc>
        <w:tc>
          <w:tcPr>
            <w:tcW w:w="660" w:type="dxa"/>
          </w:tcPr>
          <w:p w:rsidR="00690A1C" w:rsidRPr="00080FDD" w:rsidRDefault="00690A1C" w:rsidP="00CE56F2">
            <w:pPr>
              <w:jc w:val="center"/>
            </w:pPr>
          </w:p>
        </w:tc>
        <w:tc>
          <w:tcPr>
            <w:tcW w:w="660" w:type="dxa"/>
          </w:tcPr>
          <w:p w:rsidR="00690A1C" w:rsidRPr="00080FDD" w:rsidRDefault="00690A1C" w:rsidP="00CE56F2">
            <w:pPr>
              <w:jc w:val="center"/>
            </w:pPr>
          </w:p>
        </w:tc>
        <w:tc>
          <w:tcPr>
            <w:tcW w:w="789" w:type="dxa"/>
          </w:tcPr>
          <w:p w:rsidR="00690A1C" w:rsidRPr="00080FDD" w:rsidRDefault="00690A1C" w:rsidP="00CE56F2">
            <w:pPr>
              <w:jc w:val="center"/>
            </w:pPr>
          </w:p>
        </w:tc>
        <w:tc>
          <w:tcPr>
            <w:tcW w:w="771" w:type="dxa"/>
          </w:tcPr>
          <w:p w:rsidR="00690A1C" w:rsidRPr="00080FDD" w:rsidRDefault="00690A1C" w:rsidP="00CE56F2">
            <w:pPr>
              <w:jc w:val="center"/>
            </w:pPr>
          </w:p>
        </w:tc>
        <w:tc>
          <w:tcPr>
            <w:tcW w:w="720" w:type="dxa"/>
          </w:tcPr>
          <w:p w:rsidR="00690A1C" w:rsidRPr="00080FDD" w:rsidRDefault="00690A1C" w:rsidP="00CE56F2">
            <w:pPr>
              <w:jc w:val="center"/>
            </w:pPr>
          </w:p>
        </w:tc>
        <w:tc>
          <w:tcPr>
            <w:tcW w:w="1080" w:type="dxa"/>
          </w:tcPr>
          <w:p w:rsidR="00690A1C" w:rsidRPr="00080FDD" w:rsidRDefault="00690A1C" w:rsidP="00CE56F2">
            <w:pPr>
              <w:jc w:val="center"/>
            </w:pPr>
          </w:p>
        </w:tc>
        <w:tc>
          <w:tcPr>
            <w:tcW w:w="1080" w:type="dxa"/>
            <w:vAlign w:val="center"/>
          </w:tcPr>
          <w:p w:rsidR="00690A1C" w:rsidRPr="00080FDD" w:rsidRDefault="00690A1C" w:rsidP="00CE56F2">
            <w:pPr>
              <w:rPr>
                <w:sz w:val="18"/>
                <w:szCs w:val="18"/>
              </w:rPr>
            </w:pPr>
            <w:r>
              <w:rPr>
                <w:sz w:val="18"/>
                <w:szCs w:val="18"/>
              </w:rPr>
              <w:t>3</w:t>
            </w:r>
          </w:p>
        </w:tc>
      </w:tr>
    </w:tbl>
    <w:p w:rsidR="00690A1C" w:rsidRPr="00080FDD" w:rsidRDefault="00690A1C" w:rsidP="0059446C">
      <w:pPr>
        <w:spacing w:line="192" w:lineRule="auto"/>
        <w:jc w:val="both"/>
        <w:rPr>
          <w:b/>
          <w:bCs/>
          <w:sz w:val="18"/>
          <w:szCs w:val="18"/>
        </w:rPr>
      </w:pPr>
    </w:p>
    <w:p w:rsidR="00690A1C" w:rsidRPr="00080FDD" w:rsidRDefault="00690A1C" w:rsidP="0059446C">
      <w:pPr>
        <w:spacing w:line="192" w:lineRule="auto"/>
        <w:jc w:val="both"/>
        <w:rPr>
          <w:b/>
          <w:bCs/>
          <w:sz w:val="18"/>
          <w:szCs w:val="18"/>
        </w:rPr>
      </w:pPr>
      <w:r w:rsidRPr="00080FDD">
        <w:rPr>
          <w:b/>
          <w:bCs/>
          <w:sz w:val="18"/>
          <w:szCs w:val="18"/>
        </w:rPr>
        <w:t xml:space="preserve">Примітка: 1. Проти прізвищ студентів, які не з’явились на екзамен (залік) екзаменатор помічає – «не з’явився». </w:t>
      </w:r>
    </w:p>
    <w:p w:rsidR="00690A1C" w:rsidRPr="00080FDD" w:rsidRDefault="00690A1C" w:rsidP="0059446C">
      <w:pPr>
        <w:spacing w:line="192" w:lineRule="auto"/>
        <w:jc w:val="both"/>
        <w:rPr>
          <w:b/>
          <w:bCs/>
        </w:rPr>
      </w:pPr>
      <w:r w:rsidRPr="00080FDD">
        <w:rPr>
          <w:b/>
          <w:bCs/>
          <w:sz w:val="18"/>
          <w:szCs w:val="18"/>
        </w:rPr>
        <w:t xml:space="preserve">2. Екзаменаційна відомість здається до навчального відділу не пізніше наступного дня прийому екзамену, залікова – до початку сесії. </w:t>
      </w:r>
    </w:p>
    <w:sectPr w:rsidR="00690A1C" w:rsidRPr="00080FDD" w:rsidSect="00951667">
      <w:head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A1C" w:rsidRDefault="00690A1C" w:rsidP="004A1EB0">
      <w:r>
        <w:separator/>
      </w:r>
    </w:p>
  </w:endnote>
  <w:endnote w:type="continuationSeparator" w:id="0">
    <w:p w:rsidR="00690A1C" w:rsidRDefault="00690A1C" w:rsidP="004A1E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A1C" w:rsidRDefault="00690A1C" w:rsidP="004A1EB0">
      <w:r>
        <w:separator/>
      </w:r>
    </w:p>
  </w:footnote>
  <w:footnote w:type="continuationSeparator" w:id="0">
    <w:p w:rsidR="00690A1C" w:rsidRDefault="00690A1C" w:rsidP="004A1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1C" w:rsidRDefault="00690A1C">
    <w:pPr>
      <w:pStyle w:val="Header"/>
      <w:jc w:val="right"/>
    </w:pPr>
  </w:p>
  <w:p w:rsidR="00690A1C" w:rsidRDefault="00690A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97894"/>
    <w:multiLevelType w:val="hybridMultilevel"/>
    <w:tmpl w:val="15CA5002"/>
    <w:lvl w:ilvl="0" w:tplc="0422000D">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
    <w:nsid w:val="5BCD1B5B"/>
    <w:multiLevelType w:val="hybridMultilevel"/>
    <w:tmpl w:val="3780A858"/>
    <w:lvl w:ilvl="0" w:tplc="F45ACC50">
      <w:numFmt w:val="bullet"/>
      <w:lvlText w:val=""/>
      <w:lvlJc w:val="left"/>
      <w:pPr>
        <w:tabs>
          <w:tab w:val="num" w:pos="1774"/>
        </w:tabs>
        <w:ind w:left="1774" w:hanging="1065"/>
      </w:pPr>
      <w:rPr>
        <w:rFonts w:ascii="Wingdings" w:eastAsia="Times New Roman"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9D7"/>
    <w:rsid w:val="00031AC1"/>
    <w:rsid w:val="00037293"/>
    <w:rsid w:val="00080FDD"/>
    <w:rsid w:val="000E3FD7"/>
    <w:rsid w:val="000F555E"/>
    <w:rsid w:val="001149D7"/>
    <w:rsid w:val="00140600"/>
    <w:rsid w:val="0015471C"/>
    <w:rsid w:val="00176375"/>
    <w:rsid w:val="0019037B"/>
    <w:rsid w:val="001D064B"/>
    <w:rsid w:val="001E7746"/>
    <w:rsid w:val="00212587"/>
    <w:rsid w:val="00230ECF"/>
    <w:rsid w:val="00265F44"/>
    <w:rsid w:val="002975A9"/>
    <w:rsid w:val="00364B3B"/>
    <w:rsid w:val="00373898"/>
    <w:rsid w:val="003B7EF8"/>
    <w:rsid w:val="003F476E"/>
    <w:rsid w:val="00400669"/>
    <w:rsid w:val="004A1EB0"/>
    <w:rsid w:val="004B629B"/>
    <w:rsid w:val="004C4A63"/>
    <w:rsid w:val="004C4F66"/>
    <w:rsid w:val="005602D1"/>
    <w:rsid w:val="00576E8D"/>
    <w:rsid w:val="0059446C"/>
    <w:rsid w:val="00597235"/>
    <w:rsid w:val="005E354D"/>
    <w:rsid w:val="00690A1C"/>
    <w:rsid w:val="006A6D47"/>
    <w:rsid w:val="007B273D"/>
    <w:rsid w:val="007C1055"/>
    <w:rsid w:val="008372E6"/>
    <w:rsid w:val="008D0125"/>
    <w:rsid w:val="009004AF"/>
    <w:rsid w:val="00951667"/>
    <w:rsid w:val="009A413A"/>
    <w:rsid w:val="009E7296"/>
    <w:rsid w:val="00A45BF4"/>
    <w:rsid w:val="00A51F81"/>
    <w:rsid w:val="00AC2DC4"/>
    <w:rsid w:val="00AE2F10"/>
    <w:rsid w:val="00AF0AD4"/>
    <w:rsid w:val="00B133BA"/>
    <w:rsid w:val="00B7787B"/>
    <w:rsid w:val="00BA4B81"/>
    <w:rsid w:val="00CE56F2"/>
    <w:rsid w:val="00DC4802"/>
    <w:rsid w:val="00DC7A24"/>
    <w:rsid w:val="00DE3A93"/>
    <w:rsid w:val="00E338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67"/>
    <w:rPr>
      <w:rFonts w:ascii="Times New Roman" w:eastAsia="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51667"/>
    <w:rPr>
      <w:sz w:val="20"/>
      <w:szCs w:val="20"/>
      <w:lang w:val="ru-RU"/>
    </w:rPr>
  </w:style>
  <w:style w:type="character" w:customStyle="1" w:styleId="FootnoteTextChar">
    <w:name w:val="Footnote Text Char"/>
    <w:basedOn w:val="DefaultParagraphFont"/>
    <w:link w:val="FootnoteText"/>
    <w:uiPriority w:val="99"/>
    <w:semiHidden/>
    <w:locked/>
    <w:rsid w:val="00951667"/>
    <w:rPr>
      <w:rFonts w:ascii="Times New Roman" w:hAnsi="Times New Roman" w:cs="Times New Roman"/>
      <w:sz w:val="20"/>
      <w:szCs w:val="20"/>
      <w:lang w:eastAsia="ru-RU"/>
    </w:rPr>
  </w:style>
  <w:style w:type="character" w:customStyle="1" w:styleId="HeaderChar">
    <w:name w:val="Header Char"/>
    <w:link w:val="Header"/>
    <w:uiPriority w:val="99"/>
    <w:locked/>
    <w:rsid w:val="00951667"/>
    <w:rPr>
      <w:rFonts w:ascii="Times New Roman" w:hAnsi="Times New Roman" w:cs="Times New Roman"/>
      <w:sz w:val="24"/>
      <w:szCs w:val="24"/>
      <w:lang w:val="uk-UA" w:eastAsia="ru-RU"/>
    </w:rPr>
  </w:style>
  <w:style w:type="paragraph" w:styleId="Header">
    <w:name w:val="header"/>
    <w:basedOn w:val="Normal"/>
    <w:link w:val="HeaderChar1"/>
    <w:uiPriority w:val="99"/>
    <w:rsid w:val="00951667"/>
    <w:pPr>
      <w:tabs>
        <w:tab w:val="center" w:pos="4677"/>
        <w:tab w:val="right" w:pos="9355"/>
      </w:tabs>
    </w:pPr>
  </w:style>
  <w:style w:type="character" w:customStyle="1" w:styleId="HeaderChar1">
    <w:name w:val="Header Char1"/>
    <w:basedOn w:val="DefaultParagraphFont"/>
    <w:link w:val="Header"/>
    <w:uiPriority w:val="99"/>
    <w:semiHidden/>
    <w:locked/>
    <w:rPr>
      <w:rFonts w:ascii="Times New Roman" w:hAnsi="Times New Roman" w:cs="Times New Roman"/>
      <w:sz w:val="24"/>
      <w:szCs w:val="24"/>
      <w:lang w:val="uk-UA"/>
    </w:rPr>
  </w:style>
  <w:style w:type="character" w:customStyle="1" w:styleId="FooterChar">
    <w:name w:val="Footer Char"/>
    <w:link w:val="Footer"/>
    <w:uiPriority w:val="99"/>
    <w:locked/>
    <w:rsid w:val="00951667"/>
    <w:rPr>
      <w:rFonts w:ascii="Times New Roman" w:hAnsi="Times New Roman" w:cs="Times New Roman"/>
      <w:sz w:val="24"/>
      <w:szCs w:val="24"/>
      <w:lang w:val="uk-UA" w:eastAsia="ru-RU"/>
    </w:rPr>
  </w:style>
  <w:style w:type="paragraph" w:styleId="Footer">
    <w:name w:val="footer"/>
    <w:basedOn w:val="Normal"/>
    <w:link w:val="FooterChar1"/>
    <w:uiPriority w:val="99"/>
    <w:rsid w:val="00951667"/>
    <w:pPr>
      <w:tabs>
        <w:tab w:val="center" w:pos="4677"/>
        <w:tab w:val="right" w:pos="9355"/>
      </w:tabs>
    </w:pPr>
  </w:style>
  <w:style w:type="character" w:customStyle="1" w:styleId="FooterChar1">
    <w:name w:val="Footer Char1"/>
    <w:basedOn w:val="DefaultParagraphFont"/>
    <w:link w:val="Footer"/>
    <w:uiPriority w:val="99"/>
    <w:semiHidden/>
    <w:locked/>
    <w:rPr>
      <w:rFonts w:ascii="Times New Roman" w:hAnsi="Times New Roman" w:cs="Times New Roman"/>
      <w:sz w:val="24"/>
      <w:szCs w:val="24"/>
      <w:lang w:val="uk-UA"/>
    </w:rPr>
  </w:style>
  <w:style w:type="paragraph" w:styleId="ListParagraph">
    <w:name w:val="List Paragraph"/>
    <w:basedOn w:val="Normal"/>
    <w:uiPriority w:val="99"/>
    <w:qFormat/>
    <w:rsid w:val="00951667"/>
    <w:pPr>
      <w:spacing w:after="200" w:line="276" w:lineRule="auto"/>
      <w:ind w:left="720"/>
    </w:pPr>
    <w:rPr>
      <w:rFonts w:ascii="Calibri" w:eastAsia="Calibri" w:hAnsi="Calibri" w:cs="Calibri"/>
      <w:sz w:val="22"/>
      <w:szCs w:val="22"/>
      <w:lang w:val="en-US" w:eastAsia="en-US"/>
    </w:rPr>
  </w:style>
  <w:style w:type="paragraph" w:styleId="HTMLPreformatted">
    <w:name w:val="HTML Preformatted"/>
    <w:basedOn w:val="Normal"/>
    <w:link w:val="HTMLPreformattedChar"/>
    <w:uiPriority w:val="99"/>
    <w:rsid w:val="00DC7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DC7A24"/>
    <w:rPr>
      <w:rFonts w:ascii="Courier New" w:hAnsi="Courier New" w:cs="Courier New"/>
      <w:sz w:val="20"/>
      <w:szCs w:val="20"/>
      <w:lang w:eastAsia="ru-RU"/>
    </w:rPr>
  </w:style>
  <w:style w:type="paragraph" w:styleId="BalloonText">
    <w:name w:val="Balloon Text"/>
    <w:basedOn w:val="Normal"/>
    <w:link w:val="BalloonTextChar"/>
    <w:uiPriority w:val="99"/>
    <w:semiHidden/>
    <w:rsid w:val="00DC7A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A24"/>
    <w:rPr>
      <w:rFonts w:ascii="Tahoma" w:hAnsi="Tahoma" w:cs="Tahoma"/>
      <w:sz w:val="16"/>
      <w:szCs w:val="16"/>
      <w:lang w:val="uk-UA" w:eastAsia="ru-RU"/>
    </w:rPr>
  </w:style>
  <w:style w:type="paragraph" w:styleId="Title">
    <w:name w:val="Title"/>
    <w:basedOn w:val="Normal"/>
    <w:link w:val="TitleChar"/>
    <w:uiPriority w:val="99"/>
    <w:qFormat/>
    <w:rsid w:val="0059446C"/>
    <w:pPr>
      <w:jc w:val="center"/>
    </w:pPr>
    <w:rPr>
      <w:sz w:val="28"/>
      <w:szCs w:val="28"/>
      <w:lang w:val="ru-RU"/>
    </w:rPr>
  </w:style>
  <w:style w:type="character" w:customStyle="1" w:styleId="TitleChar">
    <w:name w:val="Title Char"/>
    <w:basedOn w:val="DefaultParagraphFont"/>
    <w:link w:val="Title"/>
    <w:uiPriority w:val="99"/>
    <w:locked/>
    <w:rsid w:val="0059446C"/>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24683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12</Pages>
  <Words>3011</Words>
  <Characters>17164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dc:creator>
  <cp:keywords/>
  <dc:description/>
  <cp:lastModifiedBy>Home</cp:lastModifiedBy>
  <cp:revision>7</cp:revision>
  <cp:lastPrinted>2015-02-10T07:29:00Z</cp:lastPrinted>
  <dcterms:created xsi:type="dcterms:W3CDTF">2015-02-18T11:59:00Z</dcterms:created>
  <dcterms:modified xsi:type="dcterms:W3CDTF">2015-06-25T18:12:00Z</dcterms:modified>
</cp:coreProperties>
</file>